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9653A">
      <w:pPr>
        <w:numPr>
          <w:numId w:val="0"/>
        </w:numPr>
        <w:spacing w:line="360" w:lineRule="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附件</w:t>
      </w:r>
    </w:p>
    <w:p w14:paraId="4F928614">
      <w:pPr>
        <w:numPr>
          <w:numId w:val="0"/>
        </w:numPr>
        <w:spacing w:line="360" w:lineRule="auto"/>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一、竞价函</w:t>
      </w:r>
    </w:p>
    <w:p w14:paraId="02C70DD6">
      <w:pPr>
        <w:numPr>
          <w:numId w:val="0"/>
        </w:numPr>
        <w:spacing w:line="360" w:lineRule="auto"/>
        <w:jc w:val="center"/>
        <w:rPr>
          <w:rFonts w:hint="eastAsia" w:ascii="仿宋" w:hAnsi="仿宋" w:eastAsia="仿宋" w:cs="仿宋"/>
          <w:b w:val="0"/>
          <w:bCs w:val="0"/>
          <w:sz w:val="24"/>
          <w:szCs w:val="24"/>
          <w:highlight w:val="none"/>
          <w:lang w:val="en-US" w:eastAsia="zh-CN"/>
        </w:rPr>
      </w:pPr>
    </w:p>
    <w:tbl>
      <w:tblPr>
        <w:tblStyle w:val="2"/>
        <w:tblW w:w="8522"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709"/>
        <w:gridCol w:w="735"/>
        <w:gridCol w:w="3075"/>
        <w:gridCol w:w="2003"/>
      </w:tblGrid>
      <w:tr w14:paraId="0344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tblCellSpacing w:w="15" w:type="dxa"/>
          <w:jc w:val="center"/>
        </w:trPr>
        <w:tc>
          <w:tcPr>
            <w:tcW w:w="266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9E46727">
            <w:pPr>
              <w:keepNext w:val="0"/>
              <w:keepLines w:val="0"/>
              <w:widowControl/>
              <w:suppressLineNumbers w:val="0"/>
              <w:snapToGrid w:val="0"/>
              <w:ind w:left="0" w:leftChars="0" w:right="0" w:rightChars="0" w:firstLine="0" w:firstLineChars="0"/>
              <w:jc w:val="center"/>
              <w:rPr>
                <w:rFonts w:hint="eastAsia" w:ascii="仿宋" w:hAnsi="仿宋" w:eastAsia="仿宋" w:cs="仿宋"/>
                <w:b/>
                <w:bCs/>
                <w:sz w:val="24"/>
                <w:szCs w:val="24"/>
                <w:shd w:val="clear" w:color="auto" w:fill="auto"/>
              </w:rPr>
            </w:pPr>
            <w:r>
              <w:rPr>
                <w:rFonts w:hint="eastAsia" w:ascii="仿宋" w:hAnsi="仿宋" w:eastAsia="仿宋" w:cs="仿宋"/>
                <w:b/>
                <w:bCs/>
                <w:kern w:val="0"/>
                <w:sz w:val="24"/>
                <w:szCs w:val="24"/>
                <w:shd w:val="clear" w:color="auto" w:fill="auto"/>
                <w:lang w:val="en-US" w:eastAsia="zh-CN" w:bidi="ar"/>
              </w:rPr>
              <w:t>项目名称</w:t>
            </w:r>
          </w:p>
        </w:tc>
        <w:tc>
          <w:tcPr>
            <w:tcW w:w="70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2F9691D">
            <w:pPr>
              <w:keepNext w:val="0"/>
              <w:keepLines w:val="0"/>
              <w:widowControl/>
              <w:suppressLineNumbers w:val="0"/>
              <w:snapToGrid w:val="0"/>
              <w:ind w:left="0" w:leftChars="0" w:right="0" w:rightChars="0" w:firstLine="0" w:firstLineChars="0"/>
              <w:jc w:val="center"/>
              <w:rPr>
                <w:rFonts w:hint="eastAsia" w:ascii="仿宋" w:hAnsi="仿宋" w:eastAsia="仿宋" w:cs="仿宋"/>
                <w:b/>
                <w:bCs/>
                <w:sz w:val="24"/>
                <w:szCs w:val="24"/>
                <w:shd w:val="clear" w:color="auto" w:fill="auto"/>
              </w:rPr>
            </w:pPr>
            <w:r>
              <w:rPr>
                <w:rFonts w:hint="eastAsia" w:ascii="仿宋" w:hAnsi="仿宋" w:eastAsia="仿宋" w:cs="仿宋"/>
                <w:b/>
                <w:bCs/>
                <w:kern w:val="0"/>
                <w:sz w:val="24"/>
                <w:szCs w:val="24"/>
                <w:shd w:val="clear" w:color="auto" w:fill="auto"/>
                <w:lang w:val="en-US" w:eastAsia="zh-CN" w:bidi="ar"/>
              </w:rPr>
              <w:t>数量</w:t>
            </w:r>
          </w:p>
        </w:tc>
        <w:tc>
          <w:tcPr>
            <w:tcW w:w="304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F5946B7">
            <w:pPr>
              <w:keepNext w:val="0"/>
              <w:keepLines w:val="0"/>
              <w:widowControl/>
              <w:suppressLineNumbers w:val="0"/>
              <w:snapToGrid w:val="0"/>
              <w:ind w:left="0" w:leftChars="0" w:right="0" w:rightChars="0" w:firstLine="0" w:firstLineChars="0"/>
              <w:jc w:val="center"/>
              <w:rPr>
                <w:rFonts w:hint="eastAsia" w:ascii="仿宋" w:hAnsi="仿宋" w:eastAsia="仿宋" w:cs="仿宋"/>
                <w:b/>
                <w:bCs/>
                <w:kern w:val="0"/>
                <w:sz w:val="24"/>
                <w:szCs w:val="24"/>
                <w:shd w:val="clear" w:color="auto" w:fill="auto"/>
                <w:lang w:val="en-US" w:eastAsia="zh-CN" w:bidi="ar"/>
              </w:rPr>
            </w:pPr>
            <w:r>
              <w:rPr>
                <w:rFonts w:hint="eastAsia" w:ascii="仿宋" w:hAnsi="仿宋" w:eastAsia="仿宋" w:cs="仿宋"/>
                <w:b/>
                <w:bCs/>
                <w:kern w:val="0"/>
                <w:sz w:val="24"/>
                <w:szCs w:val="24"/>
                <w:shd w:val="clear" w:color="auto" w:fill="auto"/>
                <w:lang w:val="en-US" w:eastAsia="zh-CN" w:bidi="ar"/>
              </w:rPr>
              <w:t>报价</w:t>
            </w:r>
          </w:p>
          <w:p w14:paraId="1BA25B4B">
            <w:pPr>
              <w:keepNext w:val="0"/>
              <w:keepLines w:val="0"/>
              <w:widowControl/>
              <w:suppressLineNumbers w:val="0"/>
              <w:snapToGrid w:val="0"/>
              <w:ind w:left="0" w:leftChars="0" w:right="0" w:rightChars="0" w:firstLine="0" w:firstLineChars="0"/>
              <w:jc w:val="center"/>
              <w:rPr>
                <w:rFonts w:hint="eastAsia" w:ascii="仿宋" w:hAnsi="仿宋" w:eastAsia="仿宋" w:cs="仿宋"/>
                <w:b/>
                <w:bCs/>
                <w:sz w:val="24"/>
                <w:szCs w:val="24"/>
                <w:shd w:val="clear" w:color="auto" w:fill="auto"/>
              </w:rPr>
            </w:pPr>
            <w:r>
              <w:rPr>
                <w:rFonts w:hint="eastAsia" w:ascii="仿宋" w:hAnsi="仿宋" w:eastAsia="仿宋" w:cs="仿宋"/>
                <w:b/>
                <w:bCs/>
                <w:kern w:val="0"/>
                <w:sz w:val="24"/>
                <w:szCs w:val="24"/>
                <w:shd w:val="clear" w:color="auto" w:fill="auto"/>
                <w:lang w:val="en-US" w:eastAsia="zh-CN" w:bidi="ar"/>
              </w:rPr>
              <w:t>（人民币：元）</w:t>
            </w:r>
          </w:p>
        </w:tc>
        <w:tc>
          <w:tcPr>
            <w:tcW w:w="1958"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5E394A99">
            <w:pPr>
              <w:keepNext w:val="0"/>
              <w:keepLines w:val="0"/>
              <w:widowControl/>
              <w:suppressLineNumbers w:val="0"/>
              <w:snapToGrid w:val="0"/>
              <w:ind w:left="0" w:leftChars="0" w:right="0" w:rightChars="0" w:firstLine="0" w:firstLineChars="0"/>
              <w:jc w:val="center"/>
              <w:rPr>
                <w:rFonts w:hint="eastAsia" w:ascii="仿宋" w:hAnsi="仿宋" w:eastAsia="仿宋" w:cs="仿宋"/>
                <w:b/>
                <w:bCs/>
                <w:sz w:val="24"/>
                <w:szCs w:val="24"/>
                <w:shd w:val="clear" w:color="auto" w:fill="auto"/>
              </w:rPr>
            </w:pPr>
            <w:r>
              <w:rPr>
                <w:rFonts w:hint="eastAsia" w:ascii="仿宋" w:hAnsi="仿宋" w:eastAsia="仿宋" w:cs="仿宋"/>
                <w:b/>
                <w:bCs/>
                <w:kern w:val="0"/>
                <w:sz w:val="24"/>
                <w:szCs w:val="24"/>
                <w:shd w:val="clear" w:color="auto" w:fill="auto"/>
                <w:lang w:val="en-US" w:eastAsia="zh-CN" w:bidi="ar"/>
              </w:rPr>
              <w:t>备注</w:t>
            </w:r>
          </w:p>
        </w:tc>
      </w:tr>
      <w:tr w14:paraId="0279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8" w:hRule="atLeast"/>
          <w:tblCellSpacing w:w="15" w:type="dxa"/>
          <w:jc w:val="center"/>
        </w:trPr>
        <w:tc>
          <w:tcPr>
            <w:tcW w:w="2664"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776856AC">
            <w:pPr>
              <w:keepNext w:val="0"/>
              <w:keepLines w:val="0"/>
              <w:widowControl/>
              <w:suppressLineNumbers w:val="0"/>
              <w:snapToGrid w:val="0"/>
              <w:ind w:left="0" w:leftChars="0" w:right="0" w:rightChars="0" w:firstLine="0" w:firstLineChars="0"/>
              <w:jc w:val="center"/>
              <w:rPr>
                <w:rFonts w:hint="eastAsia" w:ascii="仿宋" w:hAnsi="仿宋" w:eastAsia="仿宋" w:cs="仿宋"/>
                <w:sz w:val="24"/>
                <w:szCs w:val="24"/>
                <w:shd w:val="clear" w:color="auto" w:fill="auto"/>
              </w:rPr>
            </w:pPr>
            <w:r>
              <w:rPr>
                <w:rFonts w:hint="eastAsia" w:ascii="仿宋" w:hAnsi="仿宋" w:eastAsia="仿宋" w:cs="仿宋"/>
                <w:sz w:val="24"/>
                <w:szCs w:val="24"/>
                <w:lang w:eastAsia="zh-CN"/>
              </w:rPr>
              <w:t>台州市立医院报废固定资产公开处置项目</w:t>
            </w:r>
          </w:p>
        </w:tc>
        <w:tc>
          <w:tcPr>
            <w:tcW w:w="705"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1EAE07A3">
            <w:pPr>
              <w:keepNext w:val="0"/>
              <w:keepLines w:val="0"/>
              <w:widowControl/>
              <w:suppressLineNumbers w:val="0"/>
              <w:snapToGrid w:val="0"/>
              <w:ind w:left="0" w:leftChars="0" w:right="0" w:rightChars="0" w:firstLine="0" w:firstLineChars="0"/>
              <w:jc w:val="center"/>
              <w:rPr>
                <w:rFonts w:hint="eastAsia" w:ascii="仿宋" w:hAnsi="仿宋" w:eastAsia="仿宋" w:cs="仿宋"/>
                <w:sz w:val="24"/>
                <w:szCs w:val="24"/>
                <w:shd w:val="clear" w:color="auto" w:fill="auto"/>
              </w:rPr>
            </w:pPr>
            <w:r>
              <w:rPr>
                <w:rFonts w:hint="eastAsia" w:ascii="仿宋" w:hAnsi="仿宋" w:eastAsia="仿宋" w:cs="仿宋"/>
                <w:kern w:val="0"/>
                <w:sz w:val="24"/>
                <w:szCs w:val="24"/>
                <w:shd w:val="clear" w:color="auto" w:fill="auto"/>
                <w:lang w:val="en-US" w:eastAsia="zh-CN" w:bidi="ar"/>
              </w:rPr>
              <w:t>一批</w:t>
            </w:r>
          </w:p>
        </w:tc>
        <w:tc>
          <w:tcPr>
            <w:tcW w:w="3045"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543E689D">
            <w:pPr>
              <w:keepNext w:val="0"/>
              <w:keepLines w:val="0"/>
              <w:widowControl/>
              <w:suppressLineNumbers w:val="0"/>
              <w:snapToGrid w:val="0"/>
              <w:spacing w:line="360" w:lineRule="auto"/>
              <w:ind w:left="0" w:leftChars="0" w:right="0" w:rightChars="0" w:firstLine="0" w:firstLineChars="0"/>
              <w:jc w:val="left"/>
              <w:rPr>
                <w:rStyle w:val="4"/>
                <w:rFonts w:hint="eastAsia" w:ascii="仿宋" w:hAnsi="仿宋" w:eastAsia="仿宋" w:cs="仿宋"/>
                <w:kern w:val="0"/>
                <w:sz w:val="24"/>
                <w:szCs w:val="24"/>
                <w:u w:val="single"/>
                <w:shd w:val="clear" w:color="auto" w:fill="auto"/>
                <w:lang w:val="en-US" w:eastAsia="zh-CN" w:bidi="ar"/>
              </w:rPr>
            </w:pPr>
            <w:r>
              <w:rPr>
                <w:rStyle w:val="4"/>
                <w:rFonts w:hint="eastAsia" w:ascii="仿宋" w:hAnsi="仿宋" w:eastAsia="仿宋" w:cs="仿宋"/>
                <w:kern w:val="0"/>
                <w:sz w:val="24"/>
                <w:szCs w:val="24"/>
                <w:shd w:val="clear" w:color="auto" w:fill="auto"/>
                <w:lang w:val="en-US" w:eastAsia="zh-CN" w:bidi="ar"/>
              </w:rPr>
              <w:t>￥：</w:t>
            </w:r>
            <w:r>
              <w:rPr>
                <w:rStyle w:val="4"/>
                <w:rFonts w:hint="eastAsia" w:ascii="仿宋" w:hAnsi="仿宋" w:eastAsia="仿宋" w:cs="仿宋"/>
                <w:kern w:val="0"/>
                <w:sz w:val="24"/>
                <w:szCs w:val="24"/>
                <w:u w:val="single"/>
                <w:shd w:val="clear" w:color="auto" w:fill="auto"/>
                <w:lang w:val="en-US" w:eastAsia="zh-CN" w:bidi="ar"/>
              </w:rPr>
              <w:t xml:space="preserve">                 </w:t>
            </w:r>
          </w:p>
          <w:p w14:paraId="313F7352">
            <w:pPr>
              <w:keepNext w:val="0"/>
              <w:keepLines w:val="0"/>
              <w:widowControl/>
              <w:suppressLineNumbers w:val="0"/>
              <w:snapToGrid w:val="0"/>
              <w:spacing w:line="360" w:lineRule="auto"/>
              <w:ind w:left="0" w:leftChars="0" w:right="0" w:rightChars="0" w:firstLine="0" w:firstLineChars="0"/>
              <w:jc w:val="left"/>
              <w:rPr>
                <w:rFonts w:hint="eastAsia" w:ascii="仿宋" w:hAnsi="仿宋" w:eastAsia="仿宋" w:cs="仿宋"/>
                <w:sz w:val="24"/>
                <w:szCs w:val="24"/>
                <w:shd w:val="clear" w:color="auto" w:fill="auto"/>
              </w:rPr>
            </w:pPr>
            <w:r>
              <w:rPr>
                <w:rFonts w:hint="eastAsia" w:ascii="仿宋" w:hAnsi="仿宋" w:eastAsia="仿宋" w:cs="仿宋"/>
                <w:kern w:val="0"/>
                <w:sz w:val="24"/>
                <w:szCs w:val="24"/>
                <w:shd w:val="clear" w:color="auto" w:fill="auto"/>
                <w:lang w:val="en-US" w:eastAsia="zh-CN" w:bidi="ar"/>
              </w:rPr>
              <w:t>（大写：             ）</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278744F">
            <w:pPr>
              <w:keepNext w:val="0"/>
              <w:keepLines w:val="0"/>
              <w:widowControl/>
              <w:suppressLineNumbers w:val="0"/>
              <w:snapToGrid w:val="0"/>
              <w:ind w:left="0" w:leftChars="0" w:right="0" w:rightChars="0" w:firstLine="0" w:firstLineChars="0"/>
              <w:jc w:val="center"/>
              <w:rPr>
                <w:rFonts w:hint="eastAsia" w:ascii="仿宋" w:hAnsi="仿宋" w:eastAsia="仿宋" w:cs="仿宋"/>
                <w:sz w:val="24"/>
                <w:szCs w:val="24"/>
                <w:shd w:val="clear" w:color="auto" w:fill="auto"/>
              </w:rPr>
            </w:pPr>
            <w:r>
              <w:rPr>
                <w:rFonts w:hint="eastAsia" w:ascii="仿宋" w:hAnsi="仿宋" w:eastAsia="仿宋" w:cs="仿宋"/>
                <w:kern w:val="0"/>
                <w:sz w:val="21"/>
                <w:szCs w:val="21"/>
                <w:shd w:val="clear" w:color="auto" w:fill="auto"/>
                <w:lang w:val="en-US" w:eastAsia="zh-CN" w:bidi="ar"/>
              </w:rPr>
              <w:t>本报价为整体打包价，包含标的物本身残值，不包含拆卸、运输、清场等费用</w:t>
            </w:r>
          </w:p>
        </w:tc>
      </w:tr>
    </w:tbl>
    <w:p w14:paraId="6F6B9D30"/>
    <w:p w14:paraId="37D3F2F3">
      <w:pPr>
        <w:keepNext w:val="0"/>
        <w:keepLines w:val="0"/>
        <w:widowControl/>
        <w:suppressLineNumbers w:val="0"/>
        <w:snapToGrid w:val="0"/>
        <w:ind w:left="0" w:leftChars="0" w:right="0" w:rightChars="0" w:firstLine="0" w:firstLineChars="0"/>
        <w:jc w:val="center"/>
        <w:rPr>
          <w:rFonts w:hint="eastAsia" w:ascii="仿宋" w:hAnsi="仿宋" w:eastAsia="仿宋" w:cs="仿宋"/>
          <w:sz w:val="24"/>
          <w:szCs w:val="24"/>
          <w:lang w:val="en-US" w:eastAsia="zh-CN"/>
        </w:rPr>
      </w:pPr>
    </w:p>
    <w:p w14:paraId="61B40F7B">
      <w:pPr>
        <w:keepNext w:val="0"/>
        <w:keepLines w:val="0"/>
        <w:widowControl/>
        <w:suppressLineNumbers w:val="0"/>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2C03A256">
      <w:pPr>
        <w:keepNext w:val="0"/>
        <w:keepLines w:val="0"/>
        <w:widowControl/>
        <w:suppressLineNumbers w:val="0"/>
        <w:snapToGrid w:val="0"/>
        <w:ind w:left="0" w:leftChars="0" w:right="0" w:rightChars="0" w:firstLine="0" w:firstLineChars="0"/>
        <w:jc w:val="center"/>
        <w:rPr>
          <w:rFonts w:hint="eastAsia" w:ascii="仿宋" w:hAnsi="仿宋" w:eastAsia="仿宋" w:cs="仿宋"/>
          <w:sz w:val="24"/>
          <w:szCs w:val="24"/>
          <w:lang w:val="en-US" w:eastAsia="zh-CN"/>
        </w:rPr>
      </w:pPr>
    </w:p>
    <w:p w14:paraId="57CE3388">
      <w:pPr>
        <w:keepNext w:val="0"/>
        <w:keepLines w:val="0"/>
        <w:widowControl/>
        <w:suppressLineNumbers w:val="0"/>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投标公司（盖章）：</w:t>
      </w:r>
    </w:p>
    <w:p w14:paraId="310DB16A">
      <w:pPr>
        <w:keepNext w:val="0"/>
        <w:keepLines w:val="0"/>
        <w:widowControl/>
        <w:suppressLineNumbers w:val="0"/>
        <w:snapToGrid w:val="0"/>
        <w:ind w:left="0" w:leftChars="0" w:right="0" w:rightChars="0" w:firstLine="0" w:firstLineChars="0"/>
        <w:jc w:val="center"/>
        <w:rPr>
          <w:rFonts w:hint="eastAsia" w:ascii="仿宋" w:hAnsi="仿宋" w:eastAsia="仿宋" w:cs="仿宋"/>
          <w:sz w:val="24"/>
          <w:szCs w:val="24"/>
          <w:lang w:val="en-US" w:eastAsia="zh-CN"/>
        </w:rPr>
      </w:pPr>
    </w:p>
    <w:p w14:paraId="083852BA">
      <w:pPr>
        <w:keepNext w:val="0"/>
        <w:keepLines w:val="0"/>
        <w:widowControl/>
        <w:suppressLineNumbers w:val="0"/>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联系人及联系电话：</w:t>
      </w:r>
    </w:p>
    <w:p w14:paraId="08417BD0">
      <w:pPr>
        <w:keepNext w:val="0"/>
        <w:keepLines w:val="0"/>
        <w:widowControl/>
        <w:suppressLineNumbers w:val="0"/>
        <w:snapToGrid w:val="0"/>
        <w:ind w:left="0" w:leftChars="0" w:right="0" w:rightChars="0" w:firstLine="0" w:firstLineChars="0"/>
        <w:jc w:val="center"/>
        <w:rPr>
          <w:rFonts w:hint="default" w:ascii="仿宋" w:hAnsi="仿宋" w:eastAsia="仿宋" w:cs="仿宋"/>
          <w:sz w:val="24"/>
          <w:szCs w:val="24"/>
          <w:lang w:val="en-US" w:eastAsia="zh-CN"/>
        </w:rPr>
      </w:pPr>
    </w:p>
    <w:p w14:paraId="66630F11">
      <w:pPr>
        <w:numPr>
          <w:numId w:val="0"/>
        </w:numPr>
        <w:spacing w:line="360" w:lineRule="auto"/>
        <w:ind w:leftChars="0"/>
        <w:rPr>
          <w:rFonts w:hint="eastAsia" w:ascii="仿宋" w:hAnsi="仿宋" w:eastAsia="仿宋" w:cs="仿宋"/>
          <w:b w:val="0"/>
          <w:bCs w:val="0"/>
          <w:sz w:val="24"/>
          <w:szCs w:val="24"/>
          <w:highlight w:val="none"/>
          <w:lang w:val="en-US" w:eastAsia="zh-CN"/>
        </w:rPr>
      </w:pPr>
    </w:p>
    <w:p w14:paraId="07D7B272">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14:paraId="26496B14">
      <w:pPr>
        <w:numPr>
          <w:numId w:val="0"/>
        </w:numPr>
        <w:spacing w:line="360" w:lineRule="auto"/>
        <w:ind w:left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二、废旧物资规范处置承诺书</w:t>
      </w:r>
    </w:p>
    <w:p w14:paraId="2F92F24E">
      <w:pPr>
        <w:numPr>
          <w:ilvl w:val="0"/>
          <w:numId w:val="0"/>
        </w:numPr>
        <w:spacing w:line="360" w:lineRule="auto"/>
        <w:ind w:leftChars="0"/>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台州市立医院：</w:t>
      </w:r>
    </w:p>
    <w:p w14:paraId="779CAFC6">
      <w:pPr>
        <w:numPr>
          <w:ilvl w:val="0"/>
          <w:numId w:val="0"/>
        </w:numPr>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我公司（全称：____________________）郑重承诺如下：</w:t>
      </w:r>
    </w:p>
    <w:p w14:paraId="7CD5CBD8">
      <w:pPr>
        <w:numPr>
          <w:ilvl w:val="0"/>
          <w:numId w:val="0"/>
        </w:numPr>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一、 我公司承诺对本次竞得的全部报废资产严格按照国家及行业相关法</w:t>
      </w:r>
      <w:bookmarkStart w:id="0" w:name="_GoBack"/>
      <w:bookmarkEnd w:id="0"/>
      <w:r>
        <w:rPr>
          <w:rFonts w:hint="default" w:ascii="仿宋" w:hAnsi="仿宋" w:eastAsia="仿宋" w:cs="仿宋"/>
          <w:b w:val="0"/>
          <w:bCs w:val="0"/>
          <w:sz w:val="24"/>
          <w:szCs w:val="24"/>
          <w:highlight w:val="none"/>
          <w:lang w:val="en-US" w:eastAsia="zh-CN"/>
        </w:rPr>
        <w:t>律法规、环保要求进行规范处置，绝不将报废医疗设备以任何形式进行维修、翻新后重新用于临床诊疗，绝不将报废设备及其零部件流入各级医疗机构及医疗流通市场。</w:t>
      </w:r>
    </w:p>
    <w:p w14:paraId="510AEE25">
      <w:pPr>
        <w:numPr>
          <w:ilvl w:val="0"/>
          <w:numId w:val="0"/>
        </w:numPr>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二、 我公司承诺将本次竞得的全部报废资产交由具有相应资质的专业机构进行拆解、回收和资源化、无害化处理，处置过程符合环保、卫生、安全等相关规定。</w:t>
      </w:r>
    </w:p>
    <w:p w14:paraId="413F4D5A">
      <w:pPr>
        <w:numPr>
          <w:ilvl w:val="0"/>
          <w:numId w:val="0"/>
        </w:numPr>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三、 如标的物涉及射线装置、放射源、压力容器、危险废物等特殊设备，我公司承诺具备或委托具备相应资质的单位进行处置，并严格按照国家规定办理相关备案、注销手续。</w:t>
      </w:r>
    </w:p>
    <w:p w14:paraId="797A0B5D">
      <w:pPr>
        <w:numPr>
          <w:ilvl w:val="0"/>
          <w:numId w:val="0"/>
        </w:numPr>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四、 如标的物涉及废弃电器电子产品，我公司承诺具备或委托具备废弃电器电子产品处理资格的单位进行规范处置。</w:t>
      </w:r>
    </w:p>
    <w:p w14:paraId="26908323">
      <w:pPr>
        <w:numPr>
          <w:ilvl w:val="0"/>
          <w:numId w:val="0"/>
        </w:numPr>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五、 如标的物中残留有医疗废弃物、药液、污染物或患者信息数据存储介质等，我公司承诺按规定妥善处理，确保数据彻底销毁、环保达标、无卫生安全隐患。</w:t>
      </w:r>
    </w:p>
    <w:p w14:paraId="4988CE8D">
      <w:pPr>
        <w:numPr>
          <w:ilvl w:val="0"/>
          <w:numId w:val="0"/>
        </w:numPr>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六、 我公司承诺在拆卸、搬运、清运过程中严格遵守安全生产规范，做好安全防护措施，如发生任何安全事故、财产损失、环保问题等，一切责任及费用由我公司自行承担，与医院无关。</w:t>
      </w:r>
    </w:p>
    <w:p w14:paraId="5258A993">
      <w:pPr>
        <w:numPr>
          <w:ilvl w:val="0"/>
          <w:numId w:val="0"/>
        </w:numPr>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七、 我公司承诺在清运过程中不损坏医院现有建筑、设施及环境，清运完毕后清理现场、恢复场地原貌。</w:t>
      </w:r>
    </w:p>
    <w:p w14:paraId="1613206A">
      <w:pPr>
        <w:numPr>
          <w:ilvl w:val="0"/>
          <w:numId w:val="0"/>
        </w:numPr>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八、 若我公司违反上述任何承诺，医院有权取消我公司成交资格、没收保证金，并追究我公司相应的经济和法律责任；由此造成的一切不良后果及损失，均由我公司独立承担。</w:t>
      </w:r>
    </w:p>
    <w:p w14:paraId="01D54D16">
      <w:pPr>
        <w:numPr>
          <w:ilvl w:val="0"/>
          <w:numId w:val="0"/>
        </w:numPr>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特此承诺！</w:t>
      </w:r>
    </w:p>
    <w:p w14:paraId="1B8D0DB8">
      <w:pPr>
        <w:numPr>
          <w:ilvl w:val="0"/>
          <w:numId w:val="0"/>
        </w:numPr>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承诺单位（盖公章）： ____________________</w:t>
      </w:r>
    </w:p>
    <w:p w14:paraId="51E82887">
      <w:pPr>
        <w:numPr>
          <w:ilvl w:val="0"/>
          <w:numId w:val="0"/>
        </w:numPr>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法定代表人（或授权代表）签字： ____________________</w:t>
      </w:r>
    </w:p>
    <w:p w14:paraId="60E7262D">
      <w:pPr>
        <w:numPr>
          <w:ilvl w:val="0"/>
          <w:numId w:val="0"/>
        </w:numPr>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联系电话： ____________________</w:t>
      </w:r>
    </w:p>
    <w:p w14:paraId="38AA0134">
      <w:pPr>
        <w:numPr>
          <w:ilvl w:val="0"/>
          <w:numId w:val="0"/>
        </w:numPr>
        <w:spacing w:line="360" w:lineRule="auto"/>
        <w:ind w:leftChars="0"/>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日期： ______ 年 ______ 月 ______ 日</w:t>
      </w:r>
    </w:p>
    <w:p w14:paraId="6BFACB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C69F8"/>
    <w:rsid w:val="00E7229C"/>
    <w:rsid w:val="22143D0A"/>
    <w:rsid w:val="2DC36BBF"/>
    <w:rsid w:val="2DEA0BB1"/>
    <w:rsid w:val="3D520C4D"/>
    <w:rsid w:val="3D597450"/>
    <w:rsid w:val="41E82821"/>
    <w:rsid w:val="59156ECB"/>
    <w:rsid w:val="65995C42"/>
    <w:rsid w:val="6F0C69F8"/>
    <w:rsid w:val="715471B4"/>
    <w:rsid w:val="76071995"/>
    <w:rsid w:val="7B054F15"/>
    <w:rsid w:val="7D7A5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2026-07-17T07:30:00Z</dcterms:created>
  <dc:creator>陈雄伟</dc:creator>
  <cp:lastModifiedBy>陈雄伟</cp:lastModifiedBy>
  <dcterms:modified xsi:type="dcterms:W3CDTF">2026-07-17T07:52:57Z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2B8541E4997341D5A7CD1FD2BDDF1E7B_11</vt:lpwstr>
  </property>
  <property fmtid="{D5CDD505-2E9C-101B-9397-08002B2CF9AE}" pid="4" name="KSOTemplateDocerSaveRecord">
    <vt:lpwstr>eyJoZGlkIjoiYTZlZjJjMGYxOWQyMjJlM2RmNTRiYjM0NmU3MzBkNzgiLCJ1c2VySWQiOiIzMjQ4MzQxNTYifQ==</vt:lpwstr>
  </property>
</Properties>
</file>