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台州市立医院（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零星维修物资采购项目招标公告</w:t>
      </w:r>
    </w:p>
    <w:p>
      <w:pPr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发布时间：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-0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05</w:t>
      </w:r>
    </w:p>
    <w:p>
      <w:pPr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一、招标内容：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）医院根据日常使用的需求，对全院维修木材、水泥、配件、油漆、涂料等进行招标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）主件材料详见《台州市立医院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年采购项目清单》。</w:t>
      </w:r>
      <w:r>
        <w:rPr>
          <w:rFonts w:hint="eastAsia" w:ascii="宋体" w:hAnsi="宋体"/>
          <w:sz w:val="28"/>
          <w:szCs w:val="28"/>
        </w:rPr>
        <w:t>不足材料价格参照台州信息造价或市场协商价。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rFonts w:ascii="宋体" w:hAnsi="宋体"/>
          <w:sz w:val="28"/>
          <w:szCs w:val="28"/>
        </w:rPr>
        <w:t>合同签订一年，在合同期间没有达到合同要求甲方有权解除。</w:t>
      </w:r>
    </w:p>
    <w:p>
      <w:pPr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二、招标须知：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）投标方需提供营业执照、企业法人代表委托书、及产品质量承诺书以及应有的代理授权书、产品检测报告（加盖公司红章有效）；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）本次招标过程的一切责任、义务和费用，招、投标双方各自承担；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）零星采购材料维修款项按季度进行结算；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）营业执照相符。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）开标日（</w:t>
      </w:r>
      <w:r>
        <w:rPr>
          <w:rFonts w:hint="eastAsia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日上午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sz w:val="28"/>
          <w:szCs w:val="28"/>
        </w:rPr>
        <w:t>:30</w:t>
      </w:r>
      <w:r>
        <w:rPr>
          <w:rFonts w:ascii="宋体" w:hAnsi="宋体"/>
          <w:sz w:val="28"/>
          <w:szCs w:val="28"/>
        </w:rPr>
        <w:t>分）将《台州市立医院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年主材料采购项目清单》表格填好并盖章带至医院。</w:t>
      </w:r>
    </w:p>
    <w:p>
      <w:pPr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三、评标方式：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）采用院内竞争谈判方式进行；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）招标方以综合下浮率为评标依据，综合下浮率最低者中标；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）招标小组对各投标资料进行评标，决标后报院长办公会议批准通过。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rFonts w:ascii="宋体" w:hAnsi="宋体"/>
          <w:sz w:val="28"/>
          <w:szCs w:val="28"/>
        </w:rPr>
        <w:t>合同年限</w:t>
      </w:r>
      <w:r>
        <w:rPr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年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rFonts w:ascii="宋体" w:hAnsi="宋体"/>
          <w:sz w:val="28"/>
          <w:szCs w:val="28"/>
        </w:rPr>
        <w:t>数量根据维修使用情况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）一次性同一类产品超过</w:t>
      </w:r>
      <w:r>
        <w:rPr>
          <w:sz w:val="28"/>
          <w:szCs w:val="28"/>
        </w:rPr>
        <w:t>10000</w:t>
      </w:r>
      <w:r>
        <w:rPr>
          <w:rFonts w:ascii="宋体" w:hAnsi="宋体"/>
          <w:sz w:val="28"/>
          <w:szCs w:val="28"/>
        </w:rPr>
        <w:t>元不列入本项目。</w:t>
      </w:r>
    </w:p>
    <w:p>
      <w:pPr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四、产品质量性能服务要求：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）必须使用医院推荐品牌产品，具体参数详见附件；</w:t>
      </w:r>
    </w:p>
    <w:p>
      <w:pPr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五、招标地点、时间：</w:t>
      </w:r>
    </w:p>
    <w:p>
      <w:pPr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报名时间：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</w:t>
      </w:r>
      <w:r>
        <w:rPr>
          <w:sz w:val="28"/>
          <w:szCs w:val="28"/>
        </w:rPr>
        <w:t>-202</w:t>
      </w:r>
      <w:r>
        <w:rPr>
          <w:rFonts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sz w:val="28"/>
          <w:szCs w:val="28"/>
        </w:rPr>
        <w:t>:00</w:t>
      </w:r>
      <w:r>
        <w:rPr>
          <w:rFonts w:ascii="宋体" w:hAnsi="宋体"/>
          <w:sz w:val="28"/>
          <w:szCs w:val="28"/>
        </w:rPr>
        <w:t>分</w:t>
      </w:r>
    </w:p>
    <w:p>
      <w:pPr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开标日时间：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日上午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sz w:val="28"/>
          <w:szCs w:val="28"/>
        </w:rPr>
        <w:t>:30</w:t>
      </w:r>
      <w:r>
        <w:rPr>
          <w:rFonts w:ascii="宋体" w:hAnsi="宋体"/>
          <w:sz w:val="28"/>
          <w:szCs w:val="28"/>
        </w:rPr>
        <w:t>分</w:t>
      </w:r>
    </w:p>
    <w:p>
      <w:pPr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地点：门诊二楼第三诊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ascii="宋体" w:hAnsi="宋体"/>
          <w:sz w:val="28"/>
          <w:szCs w:val="28"/>
        </w:rPr>
        <w:t>区支持保障部办公室</w:t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联系人：支持保障部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周</w:t>
      </w:r>
      <w:r>
        <w:rPr>
          <w:rFonts w:ascii="宋体" w:hAnsi="宋体"/>
          <w:sz w:val="28"/>
          <w:szCs w:val="28"/>
        </w:rPr>
        <w:t>老师</w:t>
      </w:r>
    </w:p>
    <w:p>
      <w:pPr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联系电话：</w:t>
      </w:r>
      <w:r>
        <w:rPr>
          <w:sz w:val="28"/>
          <w:szCs w:val="28"/>
        </w:rPr>
        <w:t>88858136</w:t>
      </w:r>
    </w:p>
    <w:p>
      <w:pPr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六、附件</w:t>
      </w:r>
    </w:p>
    <w:tbl>
      <w:tblPr>
        <w:tblStyle w:val="2"/>
        <w:tblW w:w="14081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3619"/>
        <w:gridCol w:w="3356"/>
        <w:gridCol w:w="1163"/>
        <w:gridCol w:w="1312"/>
        <w:gridCol w:w="1500"/>
        <w:gridCol w:w="1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0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技术参数要求如下： </w:t>
            </w:r>
            <w:r>
              <w:rPr>
                <w:rFonts w:ascii="宋体" w:hAnsi="宋体"/>
                <w:sz w:val="28"/>
                <w:szCs w:val="28"/>
              </w:rPr>
              <w:t>台州市立医院</w:t>
            </w: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年主材料采购项目清单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3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规格型号要求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限高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油漆类</w:t>
            </w:r>
          </w:p>
        </w:tc>
        <w:tc>
          <w:tcPr>
            <w:tcW w:w="3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内墙乳胶漆</w:t>
            </w:r>
          </w:p>
        </w:tc>
        <w:tc>
          <w:tcPr>
            <w:tcW w:w="3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立邦净味120二合一18L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外墙面层腻子粉</w:t>
            </w:r>
          </w:p>
        </w:tc>
        <w:tc>
          <w:tcPr>
            <w:tcW w:w="3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20KG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木工类</w:t>
            </w:r>
          </w:p>
        </w:tc>
        <w:tc>
          <w:tcPr>
            <w:tcW w:w="3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免漆装饰板</w:t>
            </w:r>
          </w:p>
        </w:tc>
        <w:tc>
          <w:tcPr>
            <w:tcW w:w="3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吉象12.2*24.4CM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背板复合板</w:t>
            </w:r>
          </w:p>
        </w:tc>
        <w:tc>
          <w:tcPr>
            <w:tcW w:w="3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1.22*2.44米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铝塑板</w:t>
            </w:r>
          </w:p>
        </w:tc>
        <w:tc>
          <w:tcPr>
            <w:tcW w:w="3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闪银 2.44*1.22米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护墙板</w:t>
            </w:r>
          </w:p>
        </w:tc>
        <w:tc>
          <w:tcPr>
            <w:tcW w:w="3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1.5*0.4*10平方 N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地板档</w:t>
            </w:r>
          </w:p>
        </w:tc>
        <w:tc>
          <w:tcPr>
            <w:tcW w:w="3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石膏板</w:t>
            </w:r>
          </w:p>
        </w:tc>
        <w:tc>
          <w:tcPr>
            <w:tcW w:w="3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1.22*2.4米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实木条</w:t>
            </w:r>
          </w:p>
        </w:tc>
        <w:tc>
          <w:tcPr>
            <w:tcW w:w="3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木方条子2*4CM 长3.6米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塑料封边条</w:t>
            </w:r>
          </w:p>
        </w:tc>
        <w:tc>
          <w:tcPr>
            <w:tcW w:w="3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1.8*0.4*240CM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扣板七字线包条</w:t>
            </w:r>
          </w:p>
        </w:tc>
        <w:tc>
          <w:tcPr>
            <w:tcW w:w="3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泥工类</w:t>
            </w:r>
          </w:p>
        </w:tc>
        <w:tc>
          <w:tcPr>
            <w:tcW w:w="3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海螺水泥 砌筑水泥</w:t>
            </w:r>
          </w:p>
        </w:tc>
        <w:tc>
          <w:tcPr>
            <w:tcW w:w="3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M32.5 50KG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细沙子</w:t>
            </w:r>
          </w:p>
        </w:tc>
        <w:tc>
          <w:tcPr>
            <w:tcW w:w="3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评比办法：（单项报价*对应权重）累计求和=价格分，按价格分由低到高排序选择第一、第二中标单位。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ZWZlZmVmYWQxZDAxZjljMzY1ZDFmMDZkMDVlNjcifQ=="/>
  </w:docVars>
  <w:rsids>
    <w:rsidRoot w:val="00000000"/>
    <w:rsid w:val="1FD02ED7"/>
    <w:rsid w:val="4ABA2310"/>
    <w:rsid w:val="52092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805</Words>
  <Characters>964</Characters>
  <Lines>0</Lines>
  <Paragraphs>0</Paragraphs>
  <TotalTime>1</TotalTime>
  <ScaleCrop>false</ScaleCrop>
  <LinksUpToDate>false</LinksUpToDate>
  <CharactersWithSpaces>987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HIS</cp:lastModifiedBy>
  <dcterms:modified xsi:type="dcterms:W3CDTF">2024-07-05T00:55:54Z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01DE9FAF4BBD45F39B5B112923E7FFFB_12</vt:lpwstr>
  </property>
</Properties>
</file>