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359" w:leftChars="171" w:firstLine="160" w:firstLineChars="50"/>
        <w:rPr>
          <w:rFonts w:hint="eastAsia"/>
          <w:sz w:val="32"/>
          <w:szCs w:val="32"/>
        </w:rPr>
      </w:pPr>
      <w:r>
        <w:rPr>
          <w:rFonts w:hint="eastAsia"/>
          <w:sz w:val="32"/>
          <w:szCs w:val="32"/>
        </w:rPr>
        <w:t>一次性未被污染输液袋（瓶）回收投标邀请书</w:t>
      </w:r>
    </w:p>
    <w:p>
      <w:pPr>
        <w:ind w:firstLine="320" w:firstLineChars="100"/>
        <w:rPr>
          <w:rFonts w:hint="eastAsia"/>
          <w:sz w:val="32"/>
          <w:szCs w:val="32"/>
        </w:rPr>
      </w:pPr>
      <w:r>
        <w:rPr>
          <w:rFonts w:hint="eastAsia"/>
          <w:sz w:val="32"/>
          <w:szCs w:val="32"/>
        </w:rPr>
        <w:t>根据《中华人民共和国政府采购法》、《中华人民共和国政府采购法实施条例》、《政府采购非招标方式管理办法》以及台州市政府采购等有关规定和台州市立医院采购管理制度，现就医院物资项目进行谈判。</w:t>
      </w:r>
    </w:p>
    <w:p>
      <w:pPr>
        <w:pStyle w:val="5"/>
        <w:numPr>
          <w:ilvl w:val="0"/>
          <w:numId w:val="1"/>
        </w:numPr>
        <w:ind w:firstLineChars="0"/>
        <w:rPr>
          <w:rFonts w:hint="eastAsia"/>
          <w:sz w:val="32"/>
          <w:szCs w:val="32"/>
        </w:rPr>
      </w:pPr>
      <w:r>
        <w:rPr>
          <w:rFonts w:hint="eastAsia"/>
          <w:sz w:val="32"/>
          <w:szCs w:val="32"/>
        </w:rPr>
        <w:t>协商内容： </w:t>
      </w:r>
    </w:p>
    <w:tbl>
      <w:tblPr>
        <w:tblStyle w:val="3"/>
        <w:tblW w:w="0" w:type="auto"/>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2"/>
        <w:gridCol w:w="2410"/>
        <w:gridCol w:w="968"/>
        <w:gridCol w:w="1017"/>
        <w:gridCol w:w="1584"/>
        <w:gridCol w:w="13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2" w:type="dxa"/>
          </w:tcPr>
          <w:p>
            <w:pPr>
              <w:pStyle w:val="5"/>
              <w:ind w:firstLine="0" w:firstLineChars="0"/>
              <w:rPr>
                <w:rFonts w:hint="eastAsia"/>
                <w:sz w:val="32"/>
                <w:szCs w:val="32"/>
              </w:rPr>
            </w:pPr>
            <w:r>
              <w:rPr>
                <w:rFonts w:hint="eastAsia"/>
                <w:sz w:val="32"/>
                <w:szCs w:val="32"/>
              </w:rPr>
              <w:t>序号</w:t>
            </w:r>
          </w:p>
        </w:tc>
        <w:tc>
          <w:tcPr>
            <w:tcW w:w="2410" w:type="dxa"/>
          </w:tcPr>
          <w:p>
            <w:pPr>
              <w:pStyle w:val="5"/>
              <w:ind w:firstLine="0" w:firstLineChars="0"/>
              <w:rPr>
                <w:rFonts w:hint="eastAsia"/>
                <w:sz w:val="32"/>
                <w:szCs w:val="32"/>
              </w:rPr>
            </w:pPr>
            <w:r>
              <w:rPr>
                <w:rFonts w:hint="eastAsia"/>
                <w:sz w:val="32"/>
                <w:szCs w:val="32"/>
              </w:rPr>
              <w:t>标项内容</w:t>
            </w:r>
          </w:p>
        </w:tc>
        <w:tc>
          <w:tcPr>
            <w:tcW w:w="968" w:type="dxa"/>
          </w:tcPr>
          <w:p>
            <w:pPr>
              <w:pStyle w:val="5"/>
              <w:ind w:firstLine="0" w:firstLineChars="0"/>
              <w:rPr>
                <w:rFonts w:hint="eastAsia"/>
                <w:sz w:val="32"/>
                <w:szCs w:val="32"/>
              </w:rPr>
            </w:pPr>
            <w:r>
              <w:rPr>
                <w:rFonts w:hint="eastAsia"/>
                <w:sz w:val="32"/>
                <w:szCs w:val="32"/>
              </w:rPr>
              <w:t>数量</w:t>
            </w:r>
          </w:p>
        </w:tc>
        <w:tc>
          <w:tcPr>
            <w:tcW w:w="1017" w:type="dxa"/>
          </w:tcPr>
          <w:p>
            <w:pPr>
              <w:pStyle w:val="5"/>
              <w:ind w:firstLine="0" w:firstLineChars="0"/>
              <w:rPr>
                <w:rFonts w:hint="eastAsia"/>
                <w:sz w:val="32"/>
                <w:szCs w:val="32"/>
              </w:rPr>
            </w:pPr>
            <w:r>
              <w:rPr>
                <w:rFonts w:hint="eastAsia"/>
                <w:sz w:val="32"/>
                <w:szCs w:val="32"/>
              </w:rPr>
              <w:t>单位</w:t>
            </w:r>
          </w:p>
        </w:tc>
        <w:tc>
          <w:tcPr>
            <w:tcW w:w="1584" w:type="dxa"/>
          </w:tcPr>
          <w:p>
            <w:pPr>
              <w:pStyle w:val="5"/>
              <w:ind w:firstLine="0" w:firstLineChars="0"/>
              <w:rPr>
                <w:rFonts w:hint="eastAsia"/>
                <w:sz w:val="32"/>
                <w:szCs w:val="32"/>
              </w:rPr>
            </w:pPr>
            <w:r>
              <w:rPr>
                <w:rFonts w:hint="eastAsia"/>
                <w:sz w:val="32"/>
                <w:szCs w:val="32"/>
              </w:rPr>
              <w:t>预算金额</w:t>
            </w:r>
          </w:p>
        </w:tc>
        <w:tc>
          <w:tcPr>
            <w:tcW w:w="1301" w:type="dxa"/>
          </w:tcPr>
          <w:p>
            <w:pPr>
              <w:pStyle w:val="5"/>
              <w:ind w:firstLine="0" w:firstLineChars="0"/>
              <w:rPr>
                <w:rFonts w:hint="eastAsia"/>
                <w:sz w:val="32"/>
                <w:szCs w:val="32"/>
              </w:rPr>
            </w:pPr>
            <w:r>
              <w:rPr>
                <w:rFonts w:hint="eastAsia"/>
                <w:sz w:val="32"/>
                <w:szCs w:val="32"/>
              </w:rPr>
              <w:t>形式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2" w:type="dxa"/>
          </w:tcPr>
          <w:p>
            <w:pPr>
              <w:pStyle w:val="5"/>
              <w:ind w:firstLine="0" w:firstLineChars="0"/>
              <w:rPr>
                <w:rFonts w:hint="eastAsia"/>
                <w:sz w:val="32"/>
                <w:szCs w:val="32"/>
              </w:rPr>
            </w:pPr>
            <w:r>
              <w:rPr>
                <w:rFonts w:hint="eastAsia"/>
                <w:sz w:val="32"/>
                <w:szCs w:val="32"/>
              </w:rPr>
              <w:t>1</w:t>
            </w:r>
          </w:p>
        </w:tc>
        <w:tc>
          <w:tcPr>
            <w:tcW w:w="2410" w:type="dxa"/>
          </w:tcPr>
          <w:p>
            <w:pPr>
              <w:pStyle w:val="5"/>
              <w:ind w:firstLine="0" w:firstLineChars="0"/>
              <w:rPr>
                <w:rFonts w:hint="eastAsia"/>
                <w:sz w:val="32"/>
                <w:szCs w:val="32"/>
              </w:rPr>
            </w:pPr>
            <w:r>
              <w:rPr>
                <w:rFonts w:hint="eastAsia"/>
                <w:sz w:val="32"/>
                <w:szCs w:val="32"/>
              </w:rPr>
              <w:t>一次性输液袋、瓶回收</w:t>
            </w:r>
          </w:p>
        </w:tc>
        <w:tc>
          <w:tcPr>
            <w:tcW w:w="968" w:type="dxa"/>
          </w:tcPr>
          <w:p>
            <w:pPr>
              <w:pStyle w:val="5"/>
              <w:ind w:firstLine="0" w:firstLineChars="0"/>
              <w:rPr>
                <w:rFonts w:hint="eastAsia"/>
                <w:sz w:val="32"/>
                <w:szCs w:val="32"/>
              </w:rPr>
            </w:pPr>
            <w:r>
              <w:rPr>
                <w:rFonts w:hint="eastAsia"/>
                <w:sz w:val="32"/>
                <w:szCs w:val="32"/>
              </w:rPr>
              <w:t>1</w:t>
            </w:r>
          </w:p>
        </w:tc>
        <w:tc>
          <w:tcPr>
            <w:tcW w:w="1017" w:type="dxa"/>
          </w:tcPr>
          <w:p>
            <w:pPr>
              <w:rPr>
                <w:rFonts w:hint="eastAsia"/>
                <w:sz w:val="32"/>
                <w:szCs w:val="32"/>
              </w:rPr>
            </w:pPr>
          </w:p>
        </w:tc>
        <w:tc>
          <w:tcPr>
            <w:tcW w:w="1584" w:type="dxa"/>
          </w:tcPr>
          <w:p>
            <w:pPr>
              <w:rPr>
                <w:rFonts w:hint="eastAsia"/>
                <w:sz w:val="32"/>
                <w:szCs w:val="32"/>
              </w:rPr>
            </w:pPr>
          </w:p>
        </w:tc>
        <w:tc>
          <w:tcPr>
            <w:tcW w:w="1301" w:type="dxa"/>
          </w:tcPr>
          <w:p>
            <w:pPr>
              <w:pStyle w:val="5"/>
              <w:ind w:firstLine="0" w:firstLineChars="0"/>
              <w:rPr>
                <w:rFonts w:hint="eastAsia"/>
                <w:sz w:val="32"/>
                <w:szCs w:val="32"/>
              </w:rPr>
            </w:pPr>
            <w:r>
              <w:rPr>
                <w:rFonts w:hint="eastAsia"/>
                <w:sz w:val="32"/>
                <w:szCs w:val="32"/>
              </w:rPr>
              <w:t>谈判</w:t>
            </w:r>
          </w:p>
        </w:tc>
      </w:tr>
    </w:tbl>
    <w:p>
      <w:pPr>
        <w:rPr>
          <w:rFonts w:hint="eastAsia"/>
          <w:sz w:val="32"/>
          <w:szCs w:val="32"/>
        </w:rPr>
      </w:pPr>
      <w:r>
        <w:rPr>
          <w:rFonts w:hint="eastAsia"/>
          <w:sz w:val="32"/>
          <w:szCs w:val="32"/>
        </w:rPr>
        <w:t>二、合格协商供应商的资格条件：</w:t>
      </w:r>
    </w:p>
    <w:p>
      <w:pPr>
        <w:rPr>
          <w:rFonts w:hint="eastAsia"/>
          <w:sz w:val="32"/>
          <w:szCs w:val="32"/>
        </w:rPr>
      </w:pPr>
      <w:r>
        <w:rPr>
          <w:rFonts w:hint="eastAsia"/>
          <w:sz w:val="32"/>
          <w:szCs w:val="32"/>
        </w:rPr>
        <w:t>（一）符合《中华人民共和国政府采购法》第二十二条规定的协商供应商资格条件:</w:t>
      </w:r>
    </w:p>
    <w:p>
      <w:pPr>
        <w:rPr>
          <w:rFonts w:hint="eastAsia"/>
          <w:sz w:val="32"/>
          <w:szCs w:val="32"/>
        </w:rPr>
      </w:pPr>
      <w:r>
        <w:rPr>
          <w:rFonts w:hint="eastAsia"/>
          <w:sz w:val="32"/>
          <w:szCs w:val="32"/>
        </w:rPr>
        <w:t>（二）本项目供应商特定条件：</w:t>
      </w:r>
    </w:p>
    <w:p>
      <w:pPr>
        <w:rPr>
          <w:rFonts w:hint="eastAsia"/>
          <w:sz w:val="32"/>
          <w:szCs w:val="32"/>
        </w:rPr>
      </w:pPr>
      <w:r>
        <w:rPr>
          <w:rFonts w:hint="eastAsia"/>
          <w:sz w:val="32"/>
          <w:szCs w:val="32"/>
        </w:rPr>
        <w:t>1、本项目不接受联合体协商</w:t>
      </w:r>
    </w:p>
    <w:p>
      <w:pPr>
        <w:rPr>
          <w:rFonts w:hint="eastAsia"/>
          <w:sz w:val="32"/>
          <w:szCs w:val="32"/>
        </w:rPr>
      </w:pPr>
      <w:r>
        <w:rPr>
          <w:rFonts w:hint="eastAsia"/>
          <w:sz w:val="32"/>
          <w:szCs w:val="32"/>
        </w:rPr>
        <w:t>（三）本次谈判方式：</w:t>
      </w:r>
    </w:p>
    <w:p>
      <w:pPr>
        <w:rPr>
          <w:rFonts w:hint="eastAsia"/>
          <w:sz w:val="32"/>
          <w:szCs w:val="32"/>
        </w:rPr>
      </w:pPr>
      <w:r>
        <w:rPr>
          <w:rFonts w:hint="eastAsia"/>
          <w:sz w:val="32"/>
          <w:szCs w:val="32"/>
        </w:rPr>
        <w:t>三、采购文件获取的方式、时间：</w:t>
      </w:r>
    </w:p>
    <w:p>
      <w:pPr>
        <w:rPr>
          <w:rFonts w:hint="eastAsia"/>
          <w:sz w:val="32"/>
          <w:szCs w:val="32"/>
        </w:rPr>
      </w:pPr>
      <w:r>
        <w:rPr>
          <w:rFonts w:hint="eastAsia"/>
          <w:sz w:val="32"/>
          <w:szCs w:val="32"/>
        </w:rPr>
        <w:t>1、获取方式：台州市立医院</w:t>
      </w:r>
    </w:p>
    <w:p>
      <w:pPr>
        <w:rPr>
          <w:rFonts w:hint="eastAsia"/>
          <w:sz w:val="32"/>
          <w:szCs w:val="32"/>
        </w:rPr>
      </w:pPr>
      <w:r>
        <w:rPr>
          <w:rFonts w:hint="eastAsia"/>
          <w:sz w:val="32"/>
          <w:szCs w:val="32"/>
        </w:rPr>
        <w:t>2、获取（公告）时间：2021年5月</w:t>
      </w:r>
      <w:r>
        <w:rPr>
          <w:rFonts w:hint="eastAsia"/>
          <w:sz w:val="32"/>
          <w:szCs w:val="32"/>
          <w:lang w:val="en-US" w:eastAsia="zh-CN"/>
        </w:rPr>
        <w:t>21</w:t>
      </w:r>
      <w:r>
        <w:rPr>
          <w:rFonts w:hint="eastAsia"/>
          <w:sz w:val="32"/>
          <w:szCs w:val="32"/>
        </w:rPr>
        <w:t>日至2021年5月</w:t>
      </w:r>
      <w:r>
        <w:rPr>
          <w:rFonts w:hint="eastAsia"/>
          <w:sz w:val="32"/>
          <w:szCs w:val="32"/>
          <w:lang w:val="en-US" w:eastAsia="zh-CN"/>
        </w:rPr>
        <w:t>28</w:t>
      </w:r>
      <w:r>
        <w:rPr>
          <w:rFonts w:hint="eastAsia"/>
          <w:sz w:val="32"/>
          <w:szCs w:val="32"/>
        </w:rPr>
        <w:t>日止，每天上午8时至12时，下午2时至4时30分（双休日及法定假日除外）。</w:t>
      </w:r>
    </w:p>
    <w:p>
      <w:pPr>
        <w:rPr>
          <w:rFonts w:hint="eastAsia"/>
          <w:sz w:val="32"/>
          <w:szCs w:val="32"/>
        </w:rPr>
      </w:pPr>
      <w:r>
        <w:rPr>
          <w:rFonts w:hint="eastAsia"/>
          <w:sz w:val="32"/>
          <w:szCs w:val="32"/>
        </w:rPr>
        <w:t>五、响应文件递交截止时间及谈判开始时间、地点：</w:t>
      </w:r>
    </w:p>
    <w:p>
      <w:pPr>
        <w:rPr>
          <w:rFonts w:hint="eastAsia"/>
          <w:sz w:val="32"/>
          <w:szCs w:val="32"/>
        </w:rPr>
      </w:pPr>
      <w:r>
        <w:rPr>
          <w:rFonts w:hint="eastAsia"/>
          <w:sz w:val="32"/>
          <w:szCs w:val="32"/>
        </w:rPr>
        <w:t>本次竞争性谈判将于：2021年5月2</w:t>
      </w:r>
      <w:r>
        <w:rPr>
          <w:rFonts w:hint="eastAsia"/>
          <w:sz w:val="32"/>
          <w:szCs w:val="32"/>
          <w:lang w:val="en-US" w:eastAsia="zh-CN"/>
        </w:rPr>
        <w:t>8</w:t>
      </w:r>
      <w:r>
        <w:rPr>
          <w:rFonts w:hint="eastAsia"/>
          <w:sz w:val="32"/>
          <w:szCs w:val="32"/>
        </w:rPr>
        <w:t>日上午9时00分在台州市立医院1号楼15楼会议室，请在此时间前将投标纸质文件送达开标地点，逾期或不符合规定的谈判文件恕不接受。</w:t>
      </w:r>
    </w:p>
    <w:p>
      <w:pPr>
        <w:rPr>
          <w:rFonts w:hint="eastAsia" w:eastAsiaTheme="minorEastAsia"/>
          <w:sz w:val="32"/>
          <w:szCs w:val="32"/>
          <w:lang w:eastAsia="zh-CN"/>
        </w:rPr>
      </w:pPr>
      <w:r>
        <w:rPr>
          <w:rFonts w:hint="eastAsia"/>
          <w:sz w:val="32"/>
          <w:szCs w:val="32"/>
        </w:rPr>
        <w:t>六、谈判保证金：壹万元人民币</w:t>
      </w:r>
      <w:r>
        <w:rPr>
          <w:rFonts w:hint="eastAsia"/>
          <w:sz w:val="32"/>
          <w:szCs w:val="32"/>
          <w:lang w:eastAsia="zh-CN"/>
        </w:rPr>
        <w:t>（现场保管，开标后退回）</w:t>
      </w:r>
    </w:p>
    <w:p>
      <w:pPr>
        <w:rPr>
          <w:rFonts w:hint="eastAsia"/>
          <w:sz w:val="32"/>
          <w:szCs w:val="32"/>
        </w:rPr>
      </w:pPr>
      <w:r>
        <w:rPr>
          <w:rFonts w:hint="eastAsia"/>
          <w:sz w:val="32"/>
          <w:szCs w:val="32"/>
        </w:rPr>
        <w:t>七、相关注意事项：</w:t>
      </w:r>
    </w:p>
    <w:p>
      <w:pPr>
        <w:rPr>
          <w:rFonts w:hint="eastAsia"/>
          <w:sz w:val="32"/>
          <w:szCs w:val="32"/>
        </w:rPr>
      </w:pPr>
      <w:r>
        <w:rPr>
          <w:rFonts w:hint="eastAsia"/>
          <w:sz w:val="32"/>
          <w:szCs w:val="32"/>
        </w:rPr>
        <w:t>1、供应商认为采购文件使自己的权益受到损害的，可以自收到采购文件之日（获取/发售截止日之后收到采购文件的，以获取/发售截止日为准）起至采购响应截止时间之前，以书面形式一次性向采购人提出同一环节的质疑；否则，被质疑人可不予接受。质疑供应商对采购人的答复不满意或者采购人未在规定的时间内作出答复的，可以在答复期满后十五个工作日内向同级政府采购监督管理部门投诉。</w:t>
      </w:r>
    </w:p>
    <w:p>
      <w:pPr>
        <w:rPr>
          <w:rFonts w:hint="eastAsia"/>
          <w:sz w:val="32"/>
          <w:szCs w:val="32"/>
        </w:rPr>
      </w:pPr>
      <w:r>
        <w:rPr>
          <w:rFonts w:hint="eastAsia"/>
          <w:sz w:val="32"/>
          <w:szCs w:val="32"/>
        </w:rPr>
        <w:t>2、中标公告期限：对中标结果提出质疑的，应当在中标结果公告期限届满之日内以书面形式向采购人提出质疑。</w:t>
      </w:r>
    </w:p>
    <w:p>
      <w:pPr>
        <w:rPr>
          <w:rFonts w:hint="eastAsia"/>
          <w:sz w:val="32"/>
          <w:szCs w:val="32"/>
        </w:rPr>
      </w:pPr>
      <w:r>
        <w:rPr>
          <w:rFonts w:hint="eastAsia"/>
          <w:sz w:val="32"/>
          <w:szCs w:val="32"/>
        </w:rPr>
        <w:t>八、联系方式：</w:t>
      </w:r>
    </w:p>
    <w:p>
      <w:pPr>
        <w:rPr>
          <w:rFonts w:hint="eastAsia"/>
          <w:sz w:val="32"/>
          <w:szCs w:val="32"/>
        </w:rPr>
      </w:pPr>
      <w:r>
        <w:rPr>
          <w:rFonts w:hint="eastAsia"/>
          <w:sz w:val="32"/>
          <w:szCs w:val="32"/>
        </w:rPr>
        <w:t>采购人：台州市立医院支持保障部</w:t>
      </w:r>
    </w:p>
    <w:p>
      <w:pPr>
        <w:rPr>
          <w:rFonts w:hint="eastAsia"/>
          <w:sz w:val="32"/>
          <w:szCs w:val="32"/>
        </w:rPr>
      </w:pPr>
      <w:r>
        <w:rPr>
          <w:rFonts w:hint="eastAsia"/>
          <w:sz w:val="32"/>
          <w:szCs w:val="32"/>
        </w:rPr>
        <w:t>采购联系人：周女士</w:t>
      </w:r>
    </w:p>
    <w:p>
      <w:pPr>
        <w:rPr>
          <w:rFonts w:hint="eastAsia"/>
          <w:sz w:val="32"/>
          <w:szCs w:val="32"/>
        </w:rPr>
      </w:pPr>
      <w:r>
        <w:rPr>
          <w:rFonts w:hint="eastAsia"/>
          <w:sz w:val="32"/>
          <w:szCs w:val="32"/>
        </w:rPr>
        <w:t>电话/传真：0576-88858033  </w:t>
      </w:r>
    </w:p>
    <w:p>
      <w:pPr>
        <w:rPr>
          <w:rFonts w:hint="eastAsia"/>
          <w:sz w:val="32"/>
          <w:szCs w:val="32"/>
        </w:rPr>
      </w:pPr>
      <w:r>
        <w:rPr>
          <w:rFonts w:hint="eastAsia"/>
          <w:sz w:val="32"/>
          <w:szCs w:val="32"/>
        </w:rPr>
        <w:t>地址:浙江省台州市椒江区中山东路381号</w:t>
      </w:r>
    </w:p>
    <w:p>
      <w:pPr>
        <w:rPr>
          <w:rFonts w:hint="eastAsia"/>
          <w:sz w:val="32"/>
          <w:szCs w:val="32"/>
        </w:rPr>
      </w:pPr>
      <w:r>
        <w:rPr>
          <w:rFonts w:hint="eastAsia"/>
          <w:sz w:val="32"/>
          <w:szCs w:val="32"/>
        </w:rPr>
        <w:t>                                                       台州市立医院    </w:t>
      </w:r>
    </w:p>
    <w:p>
      <w:pPr>
        <w:ind w:firstLine="4640" w:firstLineChars="1450"/>
        <w:rPr>
          <w:rFonts w:hint="eastAsia"/>
          <w:sz w:val="32"/>
          <w:szCs w:val="32"/>
        </w:rPr>
      </w:pPr>
      <w:r>
        <w:rPr>
          <w:rFonts w:hint="eastAsia"/>
          <w:sz w:val="32"/>
          <w:szCs w:val="32"/>
        </w:rPr>
        <w:t> 20</w:t>
      </w:r>
      <w:bookmarkStart w:id="0" w:name="_GoBack"/>
      <w:bookmarkEnd w:id="0"/>
      <w:r>
        <w:rPr>
          <w:rFonts w:hint="eastAsia"/>
          <w:sz w:val="32"/>
          <w:szCs w:val="32"/>
        </w:rPr>
        <w:t>21年5月</w:t>
      </w:r>
      <w:r>
        <w:rPr>
          <w:rFonts w:hint="eastAsia"/>
          <w:sz w:val="32"/>
          <w:szCs w:val="32"/>
          <w:lang w:val="en-US" w:eastAsia="zh-CN"/>
        </w:rPr>
        <w:t>21</w:t>
      </w:r>
      <w:r>
        <w:rPr>
          <w:rFonts w:hint="eastAsia"/>
          <w:sz w:val="32"/>
          <w:szCs w:val="32"/>
        </w:rPr>
        <w:t>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9F36B3"/>
    <w:multiLevelType w:val="multilevel"/>
    <w:tmpl w:val="749F36B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4135"/>
    <w:rsid w:val="00CB0CE6"/>
    <w:rsid w:val="00FB4135"/>
    <w:rsid w:val="04211BAA"/>
    <w:rsid w:val="0DC23A3E"/>
    <w:rsid w:val="0E3A1B1E"/>
    <w:rsid w:val="32264A86"/>
    <w:rsid w:val="327863C5"/>
    <w:rsid w:val="41DF235E"/>
    <w:rsid w:val="457D4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130</Words>
  <Characters>746</Characters>
  <Lines>6</Lines>
  <Paragraphs>1</Paragraphs>
  <TotalTime>30</TotalTime>
  <ScaleCrop>false</ScaleCrop>
  <LinksUpToDate>false</LinksUpToDate>
  <CharactersWithSpaces>875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2021-05-14T06:44:00Z</dcterms:created>
  <dc:creator>Administrator</dc:creator>
  <cp:lastModifiedBy>枫红</cp:lastModifiedBy>
  <dcterms:modified xsi:type="dcterms:W3CDTF">2021-05-21T08:38:13Z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DB2A3BB1C49C4D40A3A122FC3FB710D2</vt:lpwstr>
  </property>
</Properties>
</file>