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pacing w:line="360" w:lineRule="auto"/>
        <w:ind w:firstLine="2240" w:firstLineChars="8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2021年</w:t>
      </w:r>
      <w:r>
        <w:rPr>
          <w:rFonts w:hint="eastAsia" w:ascii="宋体" w:hAnsi="宋体" w:cs="宋体"/>
          <w:sz w:val="28"/>
          <w:szCs w:val="28"/>
          <w:lang w:eastAsia="zh-CN"/>
        </w:rPr>
        <w:t>病理</w:t>
      </w:r>
      <w:r>
        <w:rPr>
          <w:rFonts w:hint="eastAsia" w:ascii="宋体" w:hAnsi="宋体" w:cs="宋体"/>
          <w:sz w:val="28"/>
          <w:szCs w:val="28"/>
        </w:rPr>
        <w:t>检验项目外送中标原则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此次招标内容为</w:t>
      </w:r>
      <w:r>
        <w:rPr>
          <w:rFonts w:hint="eastAsia" w:ascii="宋体" w:hAnsi="宋体" w:cs="宋体"/>
          <w:sz w:val="28"/>
          <w:szCs w:val="28"/>
          <w:lang w:eastAsia="zh-CN"/>
        </w:rPr>
        <w:t>病理</w:t>
      </w:r>
      <w:r>
        <w:rPr>
          <w:rFonts w:hint="eastAsia" w:ascii="宋体" w:hAnsi="宋体" w:cs="宋体"/>
          <w:sz w:val="28"/>
          <w:szCs w:val="28"/>
        </w:rPr>
        <w:t>外送检验项目，共有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56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个检测项目，具体见项目序号。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FF0000"/>
          <w:sz w:val="28"/>
          <w:szCs w:val="28"/>
        </w:rPr>
        <w:t>此次招标外送检验项目根据计算总价确定一个中标单位，缺项部分由第二家补充中标。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FF0000"/>
          <w:sz w:val="28"/>
          <w:szCs w:val="28"/>
        </w:rPr>
        <w:t>计算总价按“Σ公司“最高支付收费”*“预估每月标本数量”*“成交扣率”计算，确定主中标公司后，缺项部分按“缺项项目Σ公司“最高支付收费”*“预估每月标本数量”*“成交扣率”计算缺项项目总价，确定第二中标公司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宋体" w:hAns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公司缺项部分价格按同一招标序号项目最高单项计算总价计算，</w:t>
      </w:r>
      <w:r>
        <w:rPr>
          <w:rFonts w:hint="eastAsia" w:ascii="宋体" w:hAnsi="宋体" w:cs="宋体"/>
          <w:color w:val="FF0000"/>
          <w:sz w:val="28"/>
          <w:szCs w:val="28"/>
        </w:rPr>
        <w:t>如仅</w:t>
      </w:r>
      <w:r>
        <w:rPr>
          <w:rFonts w:ascii="宋体" w:hAnsi="宋体" w:cs="宋体"/>
          <w:color w:val="FF0000"/>
          <w:sz w:val="28"/>
          <w:szCs w:val="28"/>
        </w:rPr>
        <w:t>1</w:t>
      </w:r>
      <w:r>
        <w:rPr>
          <w:rFonts w:hint="eastAsia" w:ascii="宋体" w:hAnsi="宋体" w:cs="宋体"/>
          <w:color w:val="FF0000"/>
          <w:sz w:val="28"/>
          <w:szCs w:val="28"/>
        </w:rPr>
        <w:t>家可提供，按最高计算总价*</w:t>
      </w:r>
      <w:r>
        <w:rPr>
          <w:rFonts w:ascii="宋体" w:hAnsi="宋体" w:cs="宋体"/>
          <w:color w:val="FF0000"/>
          <w:sz w:val="28"/>
          <w:szCs w:val="28"/>
        </w:rPr>
        <w:t>1</w:t>
      </w:r>
      <w:r>
        <w:rPr>
          <w:rFonts w:hint="eastAsia" w:ascii="宋体" w:hAnsi="宋体" w:cs="宋体"/>
          <w:color w:val="FF0000"/>
          <w:sz w:val="28"/>
          <w:szCs w:val="28"/>
        </w:rPr>
        <w:t>.</w:t>
      </w:r>
      <w:r>
        <w:rPr>
          <w:rFonts w:ascii="宋体" w:hAnsi="宋体" w:cs="宋体"/>
          <w:color w:val="FF0000"/>
          <w:sz w:val="28"/>
          <w:szCs w:val="28"/>
        </w:rPr>
        <w:t>2</w:t>
      </w:r>
      <w:r>
        <w:rPr>
          <w:rFonts w:hint="eastAsia" w:ascii="宋体" w:hAnsi="宋体" w:cs="宋体"/>
          <w:color w:val="FF0000"/>
          <w:sz w:val="28"/>
          <w:szCs w:val="28"/>
        </w:rPr>
        <w:t>计算。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投标价格超过业主限定的最高价则按缺项处理。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检测方法按医院推荐的方式执行，检测内容必须满足需求检测项目的基本要求。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报价采用二次报价。第一次是公司的电子报价，采购部在招标前进行审核。第二次报价是现场电子报价，要求投标商按照采购部审核后的报价单再次报价。</w:t>
      </w:r>
    </w:p>
    <w:p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合同有效期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年。</w:t>
      </w:r>
    </w:p>
    <w:p>
      <w:pPr>
        <w:tabs>
          <w:tab w:val="left" w:pos="420"/>
        </w:tabs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</w:t>
      </w:r>
    </w:p>
    <w:p>
      <w:pPr>
        <w:tabs>
          <w:tab w:val="left" w:pos="420"/>
        </w:tabs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采购部</w:t>
      </w:r>
    </w:p>
    <w:p>
      <w:pPr>
        <w:tabs>
          <w:tab w:val="left" w:pos="420"/>
        </w:tabs>
        <w:spacing w:line="360" w:lineRule="auto"/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2021年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F0541"/>
    <w:multiLevelType w:val="singleLevel"/>
    <w:tmpl w:val="061F054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70CDA"/>
    <w:rsid w:val="005B0826"/>
    <w:rsid w:val="00962D34"/>
    <w:rsid w:val="0098312D"/>
    <w:rsid w:val="061A248F"/>
    <w:rsid w:val="1A6B27DB"/>
    <w:rsid w:val="34F3461F"/>
    <w:rsid w:val="38EF368A"/>
    <w:rsid w:val="5E470CDA"/>
    <w:rsid w:val="63B2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TotalTime>7</TotalTime>
  <ScaleCrop>false</ScaleCrop>
  <LinksUpToDate>false</LinksUpToDate>
  <CharactersWithSpaces>421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2021-03-24T23:53:00Z</dcterms:created>
  <dc:creator>好男儿应自强</dc:creator>
  <cp:lastModifiedBy>his</cp:lastModifiedBy>
  <dcterms:modified xsi:type="dcterms:W3CDTF">2021-08-09T23:49:02Z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905E134B9CD246CB8FEF33856FF5D098</vt:lpwstr>
  </property>
</Properties>
</file>