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922C" w14:textId="2B738527" w:rsidR="007A0C02" w:rsidRDefault="00000000">
      <w:pPr>
        <w:widowControl/>
        <w:wordWrap w:val="0"/>
        <w:topLinePunct/>
        <w:spacing w:line="360" w:lineRule="auto"/>
        <w:jc w:val="left"/>
        <w:rPr>
          <w:rFonts w:eastAsia="仿宋"/>
          <w:sz w:val="28"/>
          <w:szCs w:val="28"/>
        </w:rPr>
      </w:pPr>
      <w:bookmarkStart w:id="0" w:name="_Toc28117"/>
      <w:bookmarkStart w:id="1" w:name="_Toc81589990"/>
      <w:bookmarkStart w:id="2" w:name="_Toc80195600"/>
      <w:bookmarkStart w:id="3" w:name="_Toc80110434"/>
      <w:r>
        <w:rPr>
          <w:noProof/>
        </w:rPr>
        <w:drawing>
          <wp:anchor distT="0" distB="0" distL="114300" distR="114300" simplePos="0" relativeHeight="251660288" behindDoc="1" locked="0" layoutInCell="1" allowOverlap="1" wp14:anchorId="4D238867" wp14:editId="6734B527">
            <wp:simplePos x="0" y="0"/>
            <wp:positionH relativeFrom="page">
              <wp:posOffset>459740</wp:posOffset>
            </wp:positionH>
            <wp:positionV relativeFrom="page">
              <wp:posOffset>361315</wp:posOffset>
            </wp:positionV>
            <wp:extent cx="7560310" cy="392430"/>
            <wp:effectExtent l="0" t="0" r="0" b="7620"/>
            <wp:wrapNone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AF/SQ-02/v3.</w:t>
      </w:r>
      <w:r w:rsidR="009B43AE">
        <w:rPr>
          <w:rFonts w:eastAsia="仿宋" w:hint="eastAsia"/>
          <w:sz w:val="28"/>
          <w:szCs w:val="28"/>
        </w:rPr>
        <w:t>3</w:t>
      </w:r>
    </w:p>
    <w:p w14:paraId="5DE55A67" w14:textId="77777777" w:rsidR="007A0C02" w:rsidRDefault="00000000">
      <w:pPr>
        <w:keepNext/>
        <w:keepLines/>
        <w:widowControl/>
        <w:spacing w:after="120"/>
        <w:jc w:val="center"/>
        <w:outlineLvl w:val="1"/>
        <w:rPr>
          <w:rFonts w:eastAsia="仿宋"/>
          <w:b/>
          <w:sz w:val="32"/>
          <w:szCs w:val="32"/>
        </w:rPr>
      </w:pPr>
      <w:bookmarkStart w:id="4" w:name="_Toc11352"/>
      <w:bookmarkStart w:id="5" w:name="_Toc81589991"/>
      <w:bookmarkEnd w:id="0"/>
      <w:bookmarkEnd w:id="1"/>
      <w:bookmarkEnd w:id="2"/>
      <w:r>
        <w:rPr>
          <w:rFonts w:eastAsia="仿宋"/>
          <w:b/>
          <w:sz w:val="32"/>
          <w:szCs w:val="32"/>
        </w:rPr>
        <w:t>初始审查申请表</w:t>
      </w:r>
      <w:bookmarkEnd w:id="3"/>
      <w:bookmarkEnd w:id="4"/>
      <w:bookmarkEnd w:id="5"/>
      <w:r>
        <w:rPr>
          <w:rFonts w:eastAsia="微软雅黑"/>
          <w:b/>
          <w:sz w:val="32"/>
          <w:szCs w:val="32"/>
        </w:rPr>
        <w:t xml:space="preserve"> </w:t>
      </w:r>
    </w:p>
    <w:p w14:paraId="42CA1901" w14:textId="77777777" w:rsidR="007A0C02" w:rsidRDefault="00000000">
      <w:pPr>
        <w:widowControl/>
        <w:spacing w:after="120"/>
        <w:jc w:val="center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 xml:space="preserve">  A</w:t>
      </w:r>
      <w:r>
        <w:rPr>
          <w:rFonts w:eastAsia="仿宋"/>
          <w:b/>
          <w:bCs/>
          <w:sz w:val="24"/>
        </w:rPr>
        <w:t>项目基本信息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2068"/>
        <w:gridCol w:w="360"/>
        <w:gridCol w:w="2050"/>
        <w:gridCol w:w="3208"/>
      </w:tblGrid>
      <w:tr w:rsidR="007A0C02" w14:paraId="3D291463" w14:textId="77777777">
        <w:trPr>
          <w:trHeight w:val="90"/>
          <w:jc w:val="center"/>
        </w:trPr>
        <w:tc>
          <w:tcPr>
            <w:tcW w:w="1953" w:type="dxa"/>
            <w:vAlign w:val="center"/>
          </w:tcPr>
          <w:p w14:paraId="5E2E114E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686" w:type="dxa"/>
            <w:gridSpan w:val="4"/>
            <w:tcBorders>
              <w:bottom w:val="nil"/>
            </w:tcBorders>
            <w:vAlign w:val="center"/>
          </w:tcPr>
          <w:p w14:paraId="285AC44A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</w:tr>
      <w:tr w:rsidR="007A0C02" w14:paraId="435D322A" w14:textId="77777777">
        <w:trPr>
          <w:trHeight w:val="439"/>
          <w:jc w:val="center"/>
        </w:trPr>
        <w:tc>
          <w:tcPr>
            <w:tcW w:w="1953" w:type="dxa"/>
            <w:vAlign w:val="center"/>
          </w:tcPr>
          <w:p w14:paraId="6BFFFB12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  <w:r>
              <w:rPr>
                <w:rFonts w:eastAsia="仿宋"/>
                <w:sz w:val="24"/>
              </w:rPr>
              <w:t>临床研究类别</w:t>
            </w:r>
          </w:p>
        </w:tc>
        <w:tc>
          <w:tcPr>
            <w:tcW w:w="7686" w:type="dxa"/>
            <w:gridSpan w:val="4"/>
            <w:tcBorders>
              <w:bottom w:val="nil"/>
            </w:tcBorders>
            <w:vAlign w:val="center"/>
          </w:tcPr>
          <w:p w14:paraId="564FCAF6" w14:textId="4772A5FA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bookmarkStart w:id="6" w:name="OLE_LINK21"/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药物临床试验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588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B43AE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医疗器械临床试验（含体外诊断试剂）</w:t>
            </w:r>
          </w:p>
          <w:p w14:paraId="4E2A2F16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研究者发起的临床研究</w:t>
            </w:r>
            <w:r>
              <w:rPr>
                <w:rFonts w:eastAsia="仿宋"/>
                <w:sz w:val="24"/>
              </w:rPr>
              <w:t xml:space="preserve"> </w:t>
            </w:r>
            <w:bookmarkEnd w:id="6"/>
            <w:r>
              <w:rPr>
                <w:rFonts w:eastAsia="仿宋"/>
                <w:sz w:val="24"/>
              </w:rPr>
              <w:t xml:space="preserve">            </w:t>
            </w:r>
          </w:p>
        </w:tc>
      </w:tr>
      <w:tr w:rsidR="007A0C02" w14:paraId="768CD74C" w14:textId="77777777">
        <w:trPr>
          <w:trHeight w:val="409"/>
          <w:jc w:val="center"/>
        </w:trPr>
        <w:tc>
          <w:tcPr>
            <w:tcW w:w="1953" w:type="dxa"/>
            <w:vMerge w:val="restart"/>
            <w:vAlign w:val="center"/>
          </w:tcPr>
          <w:p w14:paraId="695A408F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  <w:r>
              <w:rPr>
                <w:rFonts w:eastAsia="仿宋"/>
                <w:sz w:val="24"/>
              </w:rPr>
              <w:t>产品种类</w:t>
            </w:r>
          </w:p>
        </w:tc>
        <w:tc>
          <w:tcPr>
            <w:tcW w:w="2068" w:type="dxa"/>
            <w:tcBorders>
              <w:bottom w:val="nil"/>
            </w:tcBorders>
            <w:vAlign w:val="center"/>
          </w:tcPr>
          <w:p w14:paraId="466B9CD8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试验药物分类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296CDDB7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5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中药、天然药物（</w:t>
            </w:r>
            <w:r>
              <w:rPr>
                <w:rFonts w:eastAsia="仿宋"/>
                <w:sz w:val="24"/>
                <w:u w:val="single"/>
              </w:rPr>
              <w:t xml:space="preserve">  </w:t>
            </w:r>
            <w:r>
              <w:rPr>
                <w:rFonts w:eastAsia="仿宋"/>
                <w:sz w:val="24"/>
              </w:rPr>
              <w:t>类）</w:t>
            </w:r>
            <w:r>
              <w:rPr>
                <w:rFonts w:eastAsia="仿宋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8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化学药品（</w:t>
            </w:r>
            <w:r>
              <w:rPr>
                <w:rFonts w:eastAsia="仿宋"/>
                <w:sz w:val="24"/>
                <w:u w:val="single"/>
              </w:rPr>
              <w:t xml:space="preserve">  </w:t>
            </w:r>
            <w:r>
              <w:rPr>
                <w:rFonts w:eastAsia="仿宋"/>
                <w:sz w:val="24"/>
              </w:rPr>
              <w:t>类）</w:t>
            </w:r>
          </w:p>
          <w:p w14:paraId="508287C0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6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生物制品（</w:t>
            </w:r>
            <w:r>
              <w:rPr>
                <w:rFonts w:eastAsia="仿宋"/>
                <w:sz w:val="24"/>
                <w:u w:val="single"/>
              </w:rPr>
              <w:t xml:space="preserve">   </w:t>
            </w:r>
            <w:r>
              <w:rPr>
                <w:rFonts w:eastAsia="仿宋"/>
                <w:sz w:val="24"/>
              </w:rPr>
              <w:t>类）</w:t>
            </w:r>
            <w:r>
              <w:rPr>
                <w:rFonts w:eastAsia="仿宋"/>
                <w:sz w:val="24"/>
              </w:rPr>
              <w:t xml:space="preserve">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放射性药物</w:t>
            </w:r>
            <w:r>
              <w:rPr>
                <w:rFonts w:eastAsia="仿宋"/>
                <w:sz w:val="24"/>
              </w:rPr>
              <w:t xml:space="preserve">  </w:t>
            </w:r>
          </w:p>
          <w:p w14:paraId="3A9EBB86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  <w:u w:val="single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进口药物类</w:t>
            </w:r>
            <w:r>
              <w:rPr>
                <w:rFonts w:eastAsia="仿宋"/>
                <w:sz w:val="24"/>
              </w:rPr>
              <w:t xml:space="preserve">       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其它</w:t>
            </w:r>
            <w:r>
              <w:rPr>
                <w:rFonts w:eastAsia="仿宋"/>
                <w:sz w:val="24"/>
                <w:u w:val="single"/>
              </w:rPr>
              <w:t xml:space="preserve">       </w:t>
            </w:r>
          </w:p>
        </w:tc>
      </w:tr>
      <w:tr w:rsidR="007A0C02" w14:paraId="6FFD542D" w14:textId="77777777">
        <w:trPr>
          <w:trHeight w:val="303"/>
          <w:jc w:val="center"/>
        </w:trPr>
        <w:tc>
          <w:tcPr>
            <w:tcW w:w="1953" w:type="dxa"/>
            <w:vMerge/>
            <w:vAlign w:val="center"/>
          </w:tcPr>
          <w:p w14:paraId="142C73BA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08605674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8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医疗器械</w:t>
            </w:r>
          </w:p>
          <w:p w14:paraId="72E1563C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/>
                <w:sz w:val="24"/>
              </w:rPr>
              <w:t>（复选）</w:t>
            </w:r>
          </w:p>
        </w:tc>
        <w:tc>
          <w:tcPr>
            <w:tcW w:w="5618" w:type="dxa"/>
            <w:gridSpan w:val="3"/>
            <w:tcBorders>
              <w:bottom w:val="single" w:sz="4" w:space="0" w:color="auto"/>
            </w:tcBorders>
            <w:vAlign w:val="center"/>
          </w:tcPr>
          <w:p w14:paraId="49B6418B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/>
                <w:sz w:val="24"/>
              </w:rPr>
              <w:t>是否为体外诊断试剂</w:t>
            </w:r>
            <w:r>
              <w:rPr>
                <w:rFonts w:eastAsia="仿宋"/>
                <w:sz w:val="24"/>
              </w:rPr>
              <w:t xml:space="preserve">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否</w:t>
            </w:r>
          </w:p>
        </w:tc>
      </w:tr>
      <w:tr w:rsidR="007A0C02" w14:paraId="2B51AF9A" w14:textId="77777777">
        <w:trPr>
          <w:trHeight w:val="90"/>
          <w:jc w:val="center"/>
        </w:trPr>
        <w:tc>
          <w:tcPr>
            <w:tcW w:w="1953" w:type="dxa"/>
            <w:vMerge/>
            <w:vAlign w:val="center"/>
          </w:tcPr>
          <w:p w14:paraId="649324A7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068" w:type="dxa"/>
            <w:vMerge/>
            <w:tcBorders>
              <w:bottom w:val="nil"/>
            </w:tcBorders>
            <w:vAlign w:val="center"/>
          </w:tcPr>
          <w:p w14:paraId="7BF2007E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0"/>
              </w:rPr>
            </w:pP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0E09DC36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5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一类</w:t>
            </w:r>
            <w:r>
              <w:rPr>
                <w:rFonts w:eastAsia="仿宋"/>
                <w:sz w:val="24"/>
              </w:rPr>
              <w:t xml:space="preserve">  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二类</w:t>
            </w:r>
            <w:r>
              <w:rPr>
                <w:rFonts w:eastAsia="仿宋"/>
                <w:sz w:val="24"/>
              </w:rPr>
              <w:t xml:space="preserve">  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三类</w:t>
            </w:r>
          </w:p>
        </w:tc>
      </w:tr>
      <w:tr w:rsidR="007A0C02" w14:paraId="76E43042" w14:textId="77777777">
        <w:trPr>
          <w:trHeight w:val="90"/>
          <w:jc w:val="center"/>
        </w:trPr>
        <w:tc>
          <w:tcPr>
            <w:tcW w:w="1953" w:type="dxa"/>
            <w:vMerge/>
            <w:vAlign w:val="center"/>
          </w:tcPr>
          <w:p w14:paraId="77CA7252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068" w:type="dxa"/>
            <w:vMerge/>
            <w:tcBorders>
              <w:bottom w:val="nil"/>
            </w:tcBorders>
            <w:vAlign w:val="center"/>
          </w:tcPr>
          <w:p w14:paraId="2C90A9A7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0"/>
              </w:rPr>
            </w:pP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44C93ADE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7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植入</w:t>
            </w:r>
            <w:r>
              <w:rPr>
                <w:rFonts w:eastAsia="仿宋"/>
                <w:sz w:val="24"/>
              </w:rPr>
              <w:t xml:space="preserve">  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8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非植入</w:t>
            </w:r>
          </w:p>
        </w:tc>
      </w:tr>
      <w:tr w:rsidR="007A0C02" w14:paraId="37A8C54E" w14:textId="77777777">
        <w:trPr>
          <w:trHeight w:val="409"/>
          <w:jc w:val="center"/>
        </w:trPr>
        <w:tc>
          <w:tcPr>
            <w:tcW w:w="1953" w:type="dxa"/>
            <w:vMerge/>
            <w:vAlign w:val="center"/>
          </w:tcPr>
          <w:p w14:paraId="2B1C5D79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7686" w:type="dxa"/>
            <w:gridSpan w:val="4"/>
            <w:tcBorders>
              <w:bottom w:val="nil"/>
            </w:tcBorders>
            <w:vAlign w:val="center"/>
          </w:tcPr>
          <w:p w14:paraId="7A3AAA6B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不适用</w:t>
            </w:r>
          </w:p>
        </w:tc>
      </w:tr>
      <w:tr w:rsidR="007A0C02" w14:paraId="36EE9734" w14:textId="77777777">
        <w:trPr>
          <w:trHeight w:val="409"/>
          <w:jc w:val="center"/>
        </w:trPr>
        <w:tc>
          <w:tcPr>
            <w:tcW w:w="1953" w:type="dxa"/>
            <w:vMerge w:val="restart"/>
            <w:vAlign w:val="center"/>
          </w:tcPr>
          <w:p w14:paraId="60A613AE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  <w:r>
              <w:rPr>
                <w:rFonts w:eastAsia="仿宋"/>
                <w:sz w:val="24"/>
              </w:rPr>
              <w:t>临床试验分期</w:t>
            </w:r>
          </w:p>
        </w:tc>
        <w:tc>
          <w:tcPr>
            <w:tcW w:w="2068" w:type="dxa"/>
            <w:tcBorders>
              <w:bottom w:val="nil"/>
            </w:tcBorders>
            <w:vAlign w:val="center"/>
          </w:tcPr>
          <w:p w14:paraId="5E4DEBF3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药物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6E61BF23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6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Ⅰ</w:t>
            </w:r>
            <w:r>
              <w:rPr>
                <w:rFonts w:eastAsia="仿宋"/>
                <w:sz w:val="24"/>
              </w:rPr>
              <w:t>期</w:t>
            </w:r>
            <w:r>
              <w:rPr>
                <w:rFonts w:eastAsia="仿宋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Ⅱ</w:t>
            </w:r>
            <w:r>
              <w:rPr>
                <w:rFonts w:eastAsia="仿宋"/>
                <w:sz w:val="24"/>
              </w:rPr>
              <w:t>期</w:t>
            </w:r>
            <w:r>
              <w:rPr>
                <w:rFonts w:eastAsia="仿宋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Ⅲ</w:t>
            </w:r>
            <w:r>
              <w:rPr>
                <w:rFonts w:eastAsia="仿宋"/>
                <w:sz w:val="24"/>
              </w:rPr>
              <w:t>期</w:t>
            </w:r>
            <w:r>
              <w:rPr>
                <w:rFonts w:eastAsia="仿宋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Ⅳ</w:t>
            </w:r>
            <w:r>
              <w:rPr>
                <w:rFonts w:eastAsia="仿宋"/>
                <w:sz w:val="24"/>
              </w:rPr>
              <w:t>期</w:t>
            </w:r>
            <w:r>
              <w:rPr>
                <w:rFonts w:eastAsia="仿宋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8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其它</w:t>
            </w:r>
            <w:r>
              <w:rPr>
                <w:rFonts w:eastAsia="仿宋"/>
                <w:sz w:val="24"/>
                <w:u w:val="single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        </w:t>
            </w:r>
          </w:p>
        </w:tc>
      </w:tr>
      <w:tr w:rsidR="007A0C02" w14:paraId="03597E9B" w14:textId="77777777">
        <w:trPr>
          <w:trHeight w:val="409"/>
          <w:jc w:val="center"/>
        </w:trPr>
        <w:tc>
          <w:tcPr>
            <w:tcW w:w="1953" w:type="dxa"/>
            <w:vMerge/>
            <w:vAlign w:val="center"/>
          </w:tcPr>
          <w:p w14:paraId="7A2B7889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2068" w:type="dxa"/>
            <w:tcBorders>
              <w:bottom w:val="nil"/>
            </w:tcBorders>
            <w:vAlign w:val="center"/>
          </w:tcPr>
          <w:p w14:paraId="70BC0705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☐</w:t>
            </w:r>
            <w:r>
              <w:rPr>
                <w:rFonts w:eastAsia="仿宋"/>
                <w:sz w:val="24"/>
              </w:rPr>
              <w:t>医疗器械</w:t>
            </w:r>
          </w:p>
        </w:tc>
        <w:tc>
          <w:tcPr>
            <w:tcW w:w="5618" w:type="dxa"/>
            <w:gridSpan w:val="3"/>
            <w:tcBorders>
              <w:bottom w:val="nil"/>
            </w:tcBorders>
            <w:vAlign w:val="center"/>
          </w:tcPr>
          <w:p w14:paraId="78663057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临床验证</w:t>
            </w:r>
            <w:r>
              <w:rPr>
                <w:rFonts w:eastAsia="仿宋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临床试用</w:t>
            </w:r>
            <w:r>
              <w:rPr>
                <w:rFonts w:eastAsia="仿宋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上市后再评价</w:t>
            </w:r>
            <w:r>
              <w:rPr>
                <w:rFonts w:eastAsia="仿宋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其它</w:t>
            </w:r>
            <w:r>
              <w:rPr>
                <w:rFonts w:eastAsia="仿宋"/>
                <w:sz w:val="24"/>
                <w:u w:val="single"/>
              </w:rPr>
              <w:t xml:space="preserve">   </w:t>
            </w:r>
            <w:r>
              <w:rPr>
                <w:rFonts w:eastAsia="仿宋"/>
                <w:sz w:val="24"/>
              </w:rPr>
              <w:t xml:space="preserve">     </w:t>
            </w:r>
          </w:p>
        </w:tc>
      </w:tr>
      <w:tr w:rsidR="007A0C02" w14:paraId="290DCB83" w14:textId="77777777">
        <w:trPr>
          <w:trHeight w:val="409"/>
          <w:jc w:val="center"/>
        </w:trPr>
        <w:tc>
          <w:tcPr>
            <w:tcW w:w="1953" w:type="dxa"/>
            <w:vMerge/>
            <w:vAlign w:val="center"/>
          </w:tcPr>
          <w:p w14:paraId="1B5AC3AC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0"/>
              </w:rPr>
            </w:pPr>
          </w:p>
        </w:tc>
        <w:tc>
          <w:tcPr>
            <w:tcW w:w="7686" w:type="dxa"/>
            <w:gridSpan w:val="4"/>
            <w:tcBorders>
              <w:bottom w:val="nil"/>
            </w:tcBorders>
            <w:vAlign w:val="center"/>
          </w:tcPr>
          <w:p w14:paraId="04115C47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0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不适用</w:t>
            </w:r>
          </w:p>
        </w:tc>
      </w:tr>
      <w:tr w:rsidR="007A0C02" w14:paraId="7CA96A40" w14:textId="77777777">
        <w:trPr>
          <w:trHeight w:val="409"/>
          <w:jc w:val="center"/>
        </w:trPr>
        <w:tc>
          <w:tcPr>
            <w:tcW w:w="1953" w:type="dxa"/>
            <w:vAlign w:val="center"/>
          </w:tcPr>
          <w:p w14:paraId="11453184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是否多中心研究</w:t>
            </w:r>
          </w:p>
        </w:tc>
        <w:tc>
          <w:tcPr>
            <w:tcW w:w="7686" w:type="dxa"/>
            <w:gridSpan w:val="4"/>
            <w:tcBorders>
              <w:bottom w:val="nil"/>
            </w:tcBorders>
            <w:vAlign w:val="center"/>
          </w:tcPr>
          <w:p w14:paraId="26894F06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国际多中心</w:t>
            </w:r>
            <w:r>
              <w:rPr>
                <w:rFonts w:eastAsia="仿宋"/>
                <w:sz w:val="24"/>
              </w:rPr>
              <w:t xml:space="preserve">        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国内多中心</w:t>
            </w:r>
            <w:r>
              <w:rPr>
                <w:rFonts w:eastAsia="仿宋"/>
                <w:sz w:val="24"/>
              </w:rPr>
              <w:t xml:space="preserve">       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单中心</w:t>
            </w:r>
          </w:p>
        </w:tc>
      </w:tr>
      <w:tr w:rsidR="007A0C02" w14:paraId="2E999AD9" w14:textId="77777777">
        <w:trPr>
          <w:trHeight w:val="90"/>
          <w:jc w:val="center"/>
        </w:trPr>
        <w:tc>
          <w:tcPr>
            <w:tcW w:w="1953" w:type="dxa"/>
            <w:vAlign w:val="center"/>
          </w:tcPr>
          <w:p w14:paraId="0A5E079F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组长单位</w:t>
            </w:r>
          </w:p>
        </w:tc>
        <w:tc>
          <w:tcPr>
            <w:tcW w:w="7686" w:type="dxa"/>
            <w:gridSpan w:val="4"/>
            <w:tcBorders>
              <w:bottom w:val="nil"/>
            </w:tcBorders>
            <w:vAlign w:val="center"/>
          </w:tcPr>
          <w:p w14:paraId="545727AB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0C02" w14:paraId="09915909" w14:textId="77777777">
        <w:trPr>
          <w:trHeight w:val="90"/>
          <w:jc w:val="center"/>
        </w:trPr>
        <w:tc>
          <w:tcPr>
            <w:tcW w:w="1953" w:type="dxa"/>
            <w:vAlign w:val="center"/>
          </w:tcPr>
          <w:p w14:paraId="55D6347F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方案设计类型</w:t>
            </w:r>
          </w:p>
        </w:tc>
        <w:tc>
          <w:tcPr>
            <w:tcW w:w="7686" w:type="dxa"/>
            <w:gridSpan w:val="4"/>
            <w:tcBorders>
              <w:bottom w:val="nil"/>
            </w:tcBorders>
            <w:vAlign w:val="center"/>
          </w:tcPr>
          <w:p w14:paraId="15A8D8C9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干预性研究</w:t>
            </w:r>
            <w:r>
              <w:rPr>
                <w:rFonts w:eastAsia="仿宋"/>
                <w:sz w:val="24"/>
              </w:rPr>
              <w:t xml:space="preserve">   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观察性研究（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回顾性研究</w:t>
            </w:r>
            <w:r>
              <w:rPr>
                <w:rFonts w:eastAsia="仿宋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前瞻性研究）</w:t>
            </w:r>
          </w:p>
        </w:tc>
      </w:tr>
      <w:tr w:rsidR="007A0C02" w14:paraId="62B8AF6A" w14:textId="77777777">
        <w:trPr>
          <w:trHeight w:val="90"/>
          <w:jc w:val="center"/>
        </w:trPr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14:paraId="281162B9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资金来源于</w:t>
            </w:r>
          </w:p>
        </w:tc>
        <w:tc>
          <w:tcPr>
            <w:tcW w:w="7686" w:type="dxa"/>
            <w:gridSpan w:val="4"/>
            <w:tcBorders>
              <w:bottom w:val="single" w:sz="4" w:space="0" w:color="auto"/>
            </w:tcBorders>
            <w:vAlign w:val="center"/>
          </w:tcPr>
          <w:p w14:paraId="3E050C61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8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企业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政府</w:t>
            </w:r>
            <w:r>
              <w:rPr>
                <w:rFonts w:eastAsia="仿宋"/>
                <w:sz w:val="24"/>
              </w:rPr>
              <w:t xml:space="preserve">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8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学术团体</w:t>
            </w:r>
            <w:r>
              <w:rPr>
                <w:rFonts w:eastAsia="仿宋"/>
                <w:sz w:val="24"/>
              </w:rPr>
              <w:t xml:space="preserve"> 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本单位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其它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</w:rPr>
              <w:t xml:space="preserve">   </w:t>
            </w:r>
          </w:p>
        </w:tc>
      </w:tr>
      <w:tr w:rsidR="007A0C02" w14:paraId="46D2EB13" w14:textId="77777777">
        <w:trPr>
          <w:trHeight w:val="409"/>
          <w:jc w:val="center"/>
        </w:trPr>
        <w:tc>
          <w:tcPr>
            <w:tcW w:w="1953" w:type="dxa"/>
            <w:vAlign w:val="center"/>
          </w:tcPr>
          <w:p w14:paraId="622E6EF7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研究总例数</w:t>
            </w:r>
          </w:p>
        </w:tc>
        <w:tc>
          <w:tcPr>
            <w:tcW w:w="2428" w:type="dxa"/>
            <w:gridSpan w:val="2"/>
            <w:vAlign w:val="center"/>
          </w:tcPr>
          <w:p w14:paraId="2A63E46E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553F1C9D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本中心例数</w:t>
            </w:r>
          </w:p>
        </w:tc>
        <w:tc>
          <w:tcPr>
            <w:tcW w:w="3208" w:type="dxa"/>
            <w:vAlign w:val="center"/>
          </w:tcPr>
          <w:p w14:paraId="713985E7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</w:tr>
      <w:tr w:rsidR="007A0C02" w14:paraId="49D69E26" w14:textId="77777777">
        <w:trPr>
          <w:trHeight w:val="90"/>
          <w:jc w:val="center"/>
        </w:trPr>
        <w:tc>
          <w:tcPr>
            <w:tcW w:w="1953" w:type="dxa"/>
            <w:vMerge w:val="restart"/>
            <w:vAlign w:val="center"/>
          </w:tcPr>
          <w:p w14:paraId="249110FE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生物样本采集</w:t>
            </w:r>
          </w:p>
        </w:tc>
        <w:tc>
          <w:tcPr>
            <w:tcW w:w="7686" w:type="dxa"/>
            <w:gridSpan w:val="4"/>
            <w:vAlign w:val="center"/>
          </w:tcPr>
          <w:p w14:paraId="6C45B8FC" w14:textId="77777777" w:rsidR="007A0C02" w:rsidRDefault="00000000">
            <w:pPr>
              <w:widowControl/>
              <w:spacing w:line="300" w:lineRule="exact"/>
              <w:ind w:left="2160" w:hangingChars="900" w:hanging="216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是否采集生物标本：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8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是（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血液</w:t>
            </w:r>
            <w:r>
              <w:rPr>
                <w:rFonts w:eastAsia="仿宋"/>
                <w:sz w:val="24"/>
              </w:rPr>
              <w:t xml:space="preserve">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尿液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组织标本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其他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）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否</w:t>
            </w:r>
          </w:p>
        </w:tc>
      </w:tr>
      <w:tr w:rsidR="007A0C02" w14:paraId="281CB6BB" w14:textId="77777777">
        <w:trPr>
          <w:trHeight w:val="90"/>
          <w:jc w:val="center"/>
        </w:trPr>
        <w:tc>
          <w:tcPr>
            <w:tcW w:w="1953" w:type="dxa"/>
            <w:vMerge/>
            <w:vAlign w:val="center"/>
          </w:tcPr>
          <w:p w14:paraId="497DE25C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686" w:type="dxa"/>
            <w:gridSpan w:val="4"/>
            <w:vAlign w:val="center"/>
          </w:tcPr>
          <w:p w14:paraId="7D61B2FE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是否涉及生物样本外送</w:t>
            </w:r>
            <w:r>
              <w:rPr>
                <w:rFonts w:eastAsia="仿宋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否</w:t>
            </w:r>
            <w:r>
              <w:rPr>
                <w:rFonts w:eastAsia="仿宋"/>
                <w:sz w:val="24"/>
              </w:rPr>
              <w:t xml:space="preserve">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不适用</w:t>
            </w:r>
          </w:p>
        </w:tc>
      </w:tr>
      <w:tr w:rsidR="007A0C02" w14:paraId="3479F5FF" w14:textId="77777777">
        <w:trPr>
          <w:trHeight w:val="409"/>
          <w:jc w:val="center"/>
        </w:trPr>
        <w:tc>
          <w:tcPr>
            <w:tcW w:w="1953" w:type="dxa"/>
            <w:vAlign w:val="center"/>
          </w:tcPr>
          <w:p w14:paraId="709AF288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知情同意</w:t>
            </w:r>
          </w:p>
        </w:tc>
        <w:tc>
          <w:tcPr>
            <w:tcW w:w="7686" w:type="dxa"/>
            <w:gridSpan w:val="4"/>
            <w:vAlign w:val="center"/>
          </w:tcPr>
          <w:p w14:paraId="03573A01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将以何种形式获得研究对象的同意</w:t>
            </w:r>
            <w:r>
              <w:rPr>
                <w:rFonts w:eastAsia="仿宋"/>
                <w:sz w:val="24"/>
              </w:rPr>
              <w:t>?</w:t>
            </w:r>
          </w:p>
          <w:p w14:paraId="4458EFBC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书面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口头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请填写</w:t>
            </w:r>
            <w:r>
              <w:rPr>
                <w:rFonts w:eastAsia="仿宋"/>
                <w:sz w:val="24"/>
              </w:rPr>
              <w:t>“</w:t>
            </w:r>
            <w:r>
              <w:rPr>
                <w:rFonts w:eastAsia="仿宋"/>
                <w:sz w:val="24"/>
              </w:rPr>
              <w:t>免除知情同意签字申请表</w:t>
            </w:r>
            <w:r>
              <w:rPr>
                <w:rFonts w:eastAsia="仿宋"/>
                <w:sz w:val="24"/>
              </w:rPr>
              <w:t>”)</w:t>
            </w:r>
          </w:p>
          <w:p w14:paraId="22F1E20E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免除知情同意</w:t>
            </w:r>
            <w:r>
              <w:rPr>
                <w:rFonts w:eastAsia="仿宋"/>
                <w:sz w:val="24"/>
              </w:rPr>
              <w:t xml:space="preserve"> (</w:t>
            </w:r>
            <w:r>
              <w:rPr>
                <w:rFonts w:eastAsia="仿宋"/>
                <w:sz w:val="24"/>
              </w:rPr>
              <w:t>请填写</w:t>
            </w:r>
            <w:r>
              <w:rPr>
                <w:rFonts w:eastAsia="仿宋"/>
                <w:sz w:val="24"/>
              </w:rPr>
              <w:t>“</w:t>
            </w:r>
            <w:r>
              <w:rPr>
                <w:rFonts w:eastAsia="仿宋"/>
                <w:sz w:val="24"/>
              </w:rPr>
              <w:t>免除知情同意申请表</w:t>
            </w:r>
            <w:r>
              <w:rPr>
                <w:rFonts w:eastAsia="仿宋"/>
                <w:sz w:val="24"/>
              </w:rPr>
              <w:t>”)</w:t>
            </w:r>
          </w:p>
        </w:tc>
      </w:tr>
      <w:tr w:rsidR="007A0C02" w14:paraId="08C7C630" w14:textId="77777777">
        <w:trPr>
          <w:trHeight w:val="90"/>
          <w:jc w:val="center"/>
        </w:trPr>
        <w:tc>
          <w:tcPr>
            <w:tcW w:w="1953" w:type="dxa"/>
            <w:vAlign w:val="center"/>
          </w:tcPr>
          <w:p w14:paraId="45DF1958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使用招募材料</w:t>
            </w:r>
          </w:p>
        </w:tc>
        <w:tc>
          <w:tcPr>
            <w:tcW w:w="7686" w:type="dxa"/>
            <w:gridSpan w:val="4"/>
            <w:vAlign w:val="center"/>
          </w:tcPr>
          <w:p w14:paraId="1ADC196A" w14:textId="77777777" w:rsidR="007A0C02" w:rsidRDefault="00000000">
            <w:pPr>
              <w:widowControl/>
              <w:spacing w:line="300" w:lineRule="exac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5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如是，请提供材料。</w:t>
            </w:r>
            <w:r>
              <w:rPr>
                <w:rFonts w:eastAsia="仿宋"/>
                <w:sz w:val="24"/>
              </w:rPr>
              <w:t xml:space="preserve">)  </w:t>
            </w:r>
            <w:r>
              <w:rPr>
                <w:rFonts w:eastAsia="仿宋" w:hint="eastAsia"/>
                <w:sz w:val="24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7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sz w:val="24"/>
              </w:rPr>
              <w:t>否</w:t>
            </w:r>
          </w:p>
        </w:tc>
      </w:tr>
    </w:tbl>
    <w:p w14:paraId="730AC845" w14:textId="77777777" w:rsidR="007A0C02" w:rsidRDefault="00000000">
      <w:pPr>
        <w:spacing w:line="360" w:lineRule="auto"/>
        <w:ind w:firstLineChars="1600" w:firstLine="3855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 xml:space="preserve">B </w:t>
      </w:r>
      <w:r>
        <w:rPr>
          <w:rFonts w:eastAsia="仿宋"/>
          <w:b/>
          <w:bCs/>
          <w:sz w:val="24"/>
        </w:rPr>
        <w:t>申办方</w:t>
      </w:r>
      <w:r>
        <w:rPr>
          <w:rFonts w:eastAsia="仿宋"/>
          <w:b/>
          <w:bCs/>
          <w:sz w:val="24"/>
        </w:rPr>
        <w:t>/</w:t>
      </w:r>
      <w:r>
        <w:rPr>
          <w:rFonts w:eastAsia="仿宋"/>
          <w:b/>
          <w:bCs/>
          <w:sz w:val="24"/>
        </w:rPr>
        <w:t>资助方和</w:t>
      </w:r>
      <w:r>
        <w:rPr>
          <w:rFonts w:eastAsia="仿宋"/>
          <w:b/>
          <w:bCs/>
          <w:sz w:val="24"/>
        </w:rPr>
        <w:t>CRO</w:t>
      </w:r>
      <w:r>
        <w:rPr>
          <w:rFonts w:eastAsia="仿宋"/>
          <w:b/>
          <w:bCs/>
          <w:sz w:val="24"/>
        </w:rPr>
        <w:t>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328"/>
        <w:gridCol w:w="1965"/>
        <w:gridCol w:w="3167"/>
      </w:tblGrid>
      <w:tr w:rsidR="007A0C02" w14:paraId="04B3AD75" w14:textId="77777777">
        <w:trPr>
          <w:trHeight w:val="117"/>
          <w:jc w:val="center"/>
        </w:trPr>
        <w:tc>
          <w:tcPr>
            <w:tcW w:w="2179" w:type="dxa"/>
            <w:vAlign w:val="center"/>
          </w:tcPr>
          <w:p w14:paraId="7FB1FF0A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申办方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资助方</w:t>
            </w:r>
          </w:p>
        </w:tc>
        <w:tc>
          <w:tcPr>
            <w:tcW w:w="7460" w:type="dxa"/>
            <w:gridSpan w:val="3"/>
            <w:vAlign w:val="center"/>
          </w:tcPr>
          <w:p w14:paraId="6A922C20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</w:tr>
      <w:tr w:rsidR="007A0C02" w14:paraId="464E0F18" w14:textId="77777777">
        <w:trPr>
          <w:trHeight w:val="125"/>
          <w:jc w:val="center"/>
        </w:trPr>
        <w:tc>
          <w:tcPr>
            <w:tcW w:w="2179" w:type="dxa"/>
            <w:vAlign w:val="center"/>
          </w:tcPr>
          <w:p w14:paraId="7C120F35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申办方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资助方指定联系人</w:t>
            </w:r>
          </w:p>
        </w:tc>
        <w:tc>
          <w:tcPr>
            <w:tcW w:w="2328" w:type="dxa"/>
            <w:vAlign w:val="center"/>
          </w:tcPr>
          <w:p w14:paraId="5BDE5CD0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C9B7B70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20"/>
                <w:sz w:val="24"/>
              </w:rPr>
              <w:t>电话</w:t>
            </w:r>
            <w:r>
              <w:rPr>
                <w:rFonts w:eastAsia="仿宋"/>
                <w:spacing w:val="20"/>
                <w:sz w:val="24"/>
              </w:rPr>
              <w:t>/E-mail</w:t>
            </w:r>
          </w:p>
        </w:tc>
        <w:tc>
          <w:tcPr>
            <w:tcW w:w="3167" w:type="dxa"/>
            <w:vAlign w:val="center"/>
          </w:tcPr>
          <w:p w14:paraId="73DB7CC2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</w:tr>
      <w:tr w:rsidR="007A0C02" w14:paraId="6F5B04B6" w14:textId="77777777">
        <w:trPr>
          <w:trHeight w:val="225"/>
          <w:jc w:val="center"/>
        </w:trPr>
        <w:tc>
          <w:tcPr>
            <w:tcW w:w="2179" w:type="dxa"/>
            <w:vAlign w:val="center"/>
          </w:tcPr>
          <w:p w14:paraId="3BA5E5DC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CRO</w:t>
            </w:r>
            <w:r>
              <w:rPr>
                <w:rFonts w:eastAsia="仿宋"/>
                <w:sz w:val="24"/>
              </w:rPr>
              <w:t>公司</w:t>
            </w:r>
          </w:p>
        </w:tc>
        <w:tc>
          <w:tcPr>
            <w:tcW w:w="7460" w:type="dxa"/>
            <w:gridSpan w:val="3"/>
            <w:vAlign w:val="center"/>
          </w:tcPr>
          <w:p w14:paraId="666FF01A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</w:tr>
      <w:tr w:rsidR="007A0C02" w14:paraId="4B21D6D4" w14:textId="77777777">
        <w:trPr>
          <w:trHeight w:val="256"/>
          <w:jc w:val="center"/>
        </w:trPr>
        <w:tc>
          <w:tcPr>
            <w:tcW w:w="2179" w:type="dxa"/>
            <w:vAlign w:val="center"/>
          </w:tcPr>
          <w:p w14:paraId="11D0B035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监查员姓名</w:t>
            </w:r>
          </w:p>
        </w:tc>
        <w:tc>
          <w:tcPr>
            <w:tcW w:w="2328" w:type="dxa"/>
            <w:vAlign w:val="center"/>
          </w:tcPr>
          <w:p w14:paraId="0E049EEC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2518A04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20"/>
                <w:sz w:val="24"/>
              </w:rPr>
              <w:t>电话</w:t>
            </w:r>
            <w:r>
              <w:rPr>
                <w:rFonts w:eastAsia="仿宋"/>
                <w:spacing w:val="20"/>
                <w:sz w:val="24"/>
              </w:rPr>
              <w:t>/E-mail</w:t>
            </w:r>
          </w:p>
        </w:tc>
        <w:tc>
          <w:tcPr>
            <w:tcW w:w="3167" w:type="dxa"/>
            <w:vAlign w:val="center"/>
          </w:tcPr>
          <w:p w14:paraId="6D28A3D3" w14:textId="77777777" w:rsidR="007A0C02" w:rsidRDefault="007A0C0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</w:tr>
    </w:tbl>
    <w:p w14:paraId="6C3B628C" w14:textId="77777777" w:rsidR="007A0C02" w:rsidRDefault="00000000">
      <w:pPr>
        <w:spacing w:line="360" w:lineRule="auto"/>
        <w:ind w:firstLineChars="1700" w:firstLine="4096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 xml:space="preserve">C </w:t>
      </w:r>
      <w:r>
        <w:rPr>
          <w:rFonts w:eastAsia="仿宋"/>
          <w:b/>
          <w:bCs/>
          <w:sz w:val="24"/>
        </w:rPr>
        <w:t>研究者信息</w:t>
      </w: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357"/>
        <w:gridCol w:w="1332"/>
        <w:gridCol w:w="2673"/>
        <w:gridCol w:w="1208"/>
        <w:gridCol w:w="2267"/>
      </w:tblGrid>
      <w:tr w:rsidR="007A0C02" w14:paraId="6D02DCBE" w14:textId="77777777">
        <w:trPr>
          <w:trHeight w:val="292"/>
        </w:trPr>
        <w:tc>
          <w:tcPr>
            <w:tcW w:w="761" w:type="dxa"/>
            <w:vAlign w:val="center"/>
          </w:tcPr>
          <w:p w14:paraId="3D408567" w14:textId="77777777" w:rsidR="007A0C0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357" w:type="dxa"/>
            <w:vAlign w:val="center"/>
          </w:tcPr>
          <w:p w14:paraId="6F4A93A9" w14:textId="77777777" w:rsidR="007A0C0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  <w:lang w:bidi="ar"/>
              </w:rPr>
              <w:t>科室</w:t>
            </w:r>
          </w:p>
        </w:tc>
        <w:tc>
          <w:tcPr>
            <w:tcW w:w="1332" w:type="dxa"/>
            <w:vAlign w:val="center"/>
          </w:tcPr>
          <w:p w14:paraId="1B0FB308" w14:textId="77777777" w:rsidR="007A0C0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技术职称</w:t>
            </w:r>
          </w:p>
        </w:tc>
        <w:tc>
          <w:tcPr>
            <w:tcW w:w="2673" w:type="dxa"/>
            <w:vAlign w:val="center"/>
          </w:tcPr>
          <w:p w14:paraId="4453FE77" w14:textId="77777777" w:rsidR="007A0C0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最近一次</w:t>
            </w:r>
            <w:r>
              <w:rPr>
                <w:rFonts w:eastAsia="仿宋"/>
                <w:sz w:val="24"/>
              </w:rPr>
              <w:t>GCP</w:t>
            </w:r>
            <w:r>
              <w:rPr>
                <w:rFonts w:eastAsia="仿宋"/>
                <w:sz w:val="24"/>
              </w:rPr>
              <w:t>培训时间</w:t>
            </w:r>
          </w:p>
        </w:tc>
        <w:tc>
          <w:tcPr>
            <w:tcW w:w="1208" w:type="dxa"/>
            <w:vAlign w:val="center"/>
          </w:tcPr>
          <w:p w14:paraId="6555FCC9" w14:textId="77777777" w:rsidR="007A0C0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职责分工</w:t>
            </w:r>
          </w:p>
        </w:tc>
        <w:tc>
          <w:tcPr>
            <w:tcW w:w="2267" w:type="dxa"/>
            <w:vAlign w:val="center"/>
          </w:tcPr>
          <w:p w14:paraId="2ECF97E4" w14:textId="77777777" w:rsidR="007A0C0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签名</w:t>
            </w:r>
          </w:p>
        </w:tc>
      </w:tr>
      <w:tr w:rsidR="007A0C02" w14:paraId="464DD6BE" w14:textId="77777777">
        <w:trPr>
          <w:trHeight w:val="231"/>
        </w:trPr>
        <w:tc>
          <w:tcPr>
            <w:tcW w:w="761" w:type="dxa"/>
          </w:tcPr>
          <w:p w14:paraId="21DB59D7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357" w:type="dxa"/>
          </w:tcPr>
          <w:p w14:paraId="77124779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332" w:type="dxa"/>
          </w:tcPr>
          <w:p w14:paraId="134CD9E8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2673" w:type="dxa"/>
          </w:tcPr>
          <w:p w14:paraId="065050F5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208" w:type="dxa"/>
          </w:tcPr>
          <w:p w14:paraId="523E78E8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2267" w:type="dxa"/>
          </w:tcPr>
          <w:p w14:paraId="41B13512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</w:tr>
      <w:tr w:rsidR="007A0C02" w14:paraId="726D1ED7" w14:textId="77777777">
        <w:trPr>
          <w:trHeight w:val="90"/>
        </w:trPr>
        <w:tc>
          <w:tcPr>
            <w:tcW w:w="761" w:type="dxa"/>
          </w:tcPr>
          <w:p w14:paraId="333423BF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357" w:type="dxa"/>
          </w:tcPr>
          <w:p w14:paraId="724C1F5D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332" w:type="dxa"/>
          </w:tcPr>
          <w:p w14:paraId="6D5C2FD7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2673" w:type="dxa"/>
          </w:tcPr>
          <w:p w14:paraId="04A42B18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1208" w:type="dxa"/>
          </w:tcPr>
          <w:p w14:paraId="2915DF0F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  <w:tc>
          <w:tcPr>
            <w:tcW w:w="2267" w:type="dxa"/>
          </w:tcPr>
          <w:p w14:paraId="471B03C9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</w:tr>
      <w:tr w:rsidR="007A0C02" w14:paraId="1E03D91D" w14:textId="77777777">
        <w:trPr>
          <w:trHeight w:val="299"/>
        </w:trPr>
        <w:tc>
          <w:tcPr>
            <w:tcW w:w="2118" w:type="dxa"/>
            <w:gridSpan w:val="2"/>
            <w:vAlign w:val="center"/>
          </w:tcPr>
          <w:p w14:paraId="5F4522BA" w14:textId="77777777" w:rsidR="007A0C0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主要研究者签名</w:t>
            </w:r>
          </w:p>
        </w:tc>
        <w:tc>
          <w:tcPr>
            <w:tcW w:w="4005" w:type="dxa"/>
            <w:gridSpan w:val="2"/>
            <w:vAlign w:val="center"/>
          </w:tcPr>
          <w:p w14:paraId="7A5226E3" w14:textId="77777777" w:rsidR="007A0C02" w:rsidRDefault="007A0C02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3CAAD331" w14:textId="77777777" w:rsidR="007A0C0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</w:rPr>
              <w:t>日期</w:t>
            </w:r>
          </w:p>
        </w:tc>
        <w:tc>
          <w:tcPr>
            <w:tcW w:w="2267" w:type="dxa"/>
          </w:tcPr>
          <w:p w14:paraId="0074DB0B" w14:textId="77777777" w:rsidR="007A0C02" w:rsidRDefault="007A0C02">
            <w:pPr>
              <w:widowControl/>
              <w:rPr>
                <w:rFonts w:eastAsia="仿宋"/>
                <w:sz w:val="24"/>
              </w:rPr>
            </w:pPr>
          </w:p>
        </w:tc>
      </w:tr>
    </w:tbl>
    <w:p w14:paraId="14ACF625" w14:textId="77777777" w:rsidR="007A0C02" w:rsidRDefault="00000000">
      <w:pPr>
        <w:widowControl/>
        <w:spacing w:line="360" w:lineRule="auto"/>
        <w:ind w:firstLineChars="1796" w:firstLine="4327"/>
        <w:jc w:val="left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 xml:space="preserve">D </w:t>
      </w:r>
      <w:r>
        <w:rPr>
          <w:rFonts w:eastAsia="仿宋"/>
          <w:b/>
          <w:bCs/>
          <w:sz w:val="24"/>
        </w:rPr>
        <w:t>伦理审查委员会形式审查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2693"/>
        <w:gridCol w:w="2410"/>
        <w:gridCol w:w="2641"/>
      </w:tblGrid>
      <w:tr w:rsidR="007A0C02" w14:paraId="1AEA847D" w14:textId="77777777">
        <w:trPr>
          <w:trHeight w:val="397"/>
          <w:jc w:val="center"/>
        </w:trPr>
        <w:tc>
          <w:tcPr>
            <w:tcW w:w="1895" w:type="dxa"/>
            <w:vAlign w:val="center"/>
          </w:tcPr>
          <w:p w14:paraId="4A6BA8CB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lastRenderedPageBreak/>
              <w:t>受理号</w:t>
            </w:r>
          </w:p>
        </w:tc>
        <w:tc>
          <w:tcPr>
            <w:tcW w:w="2693" w:type="dxa"/>
            <w:vAlign w:val="center"/>
          </w:tcPr>
          <w:p w14:paraId="1F37508C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819D018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受理人</w:t>
            </w:r>
          </w:p>
        </w:tc>
        <w:tc>
          <w:tcPr>
            <w:tcW w:w="2641" w:type="dxa"/>
            <w:vAlign w:val="center"/>
          </w:tcPr>
          <w:p w14:paraId="0150FC45" w14:textId="77777777" w:rsidR="007A0C02" w:rsidRDefault="007A0C02">
            <w:pPr>
              <w:widowControl/>
              <w:spacing w:line="300" w:lineRule="exact"/>
              <w:jc w:val="left"/>
              <w:rPr>
                <w:rFonts w:eastAsia="仿宋"/>
                <w:sz w:val="24"/>
              </w:rPr>
            </w:pPr>
          </w:p>
        </w:tc>
      </w:tr>
      <w:tr w:rsidR="007A0C02" w14:paraId="3E8FF24C" w14:textId="77777777">
        <w:trPr>
          <w:trHeight w:val="397"/>
          <w:jc w:val="center"/>
        </w:trPr>
        <w:tc>
          <w:tcPr>
            <w:tcW w:w="1895" w:type="dxa"/>
            <w:vAlign w:val="center"/>
          </w:tcPr>
          <w:p w14:paraId="31E96356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受理日期</w:t>
            </w:r>
          </w:p>
        </w:tc>
        <w:tc>
          <w:tcPr>
            <w:tcW w:w="2693" w:type="dxa"/>
            <w:vAlign w:val="center"/>
          </w:tcPr>
          <w:p w14:paraId="6194BADC" w14:textId="77777777" w:rsidR="007A0C02" w:rsidRDefault="007A0C02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1D17F99" w14:textId="77777777" w:rsidR="007A0C0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受理人签字</w:t>
            </w:r>
          </w:p>
        </w:tc>
        <w:tc>
          <w:tcPr>
            <w:tcW w:w="2641" w:type="dxa"/>
            <w:vAlign w:val="center"/>
          </w:tcPr>
          <w:p w14:paraId="7D18E180" w14:textId="77777777" w:rsidR="007A0C02" w:rsidRDefault="007A0C02">
            <w:pPr>
              <w:widowControl/>
              <w:spacing w:line="300" w:lineRule="exact"/>
              <w:jc w:val="left"/>
              <w:rPr>
                <w:rFonts w:eastAsia="仿宋"/>
                <w:sz w:val="24"/>
              </w:rPr>
            </w:pPr>
          </w:p>
        </w:tc>
      </w:tr>
    </w:tbl>
    <w:p w14:paraId="334F1EC2" w14:textId="77777777" w:rsidR="007A0C02" w:rsidRDefault="00000000">
      <w:pPr>
        <w:widowControl/>
        <w:snapToGrid w:val="0"/>
        <w:spacing w:before="120"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t>注：</w:t>
      </w:r>
      <w:r>
        <w:rPr>
          <w:rFonts w:eastAsia="仿宋"/>
          <w:szCs w:val="21"/>
        </w:rPr>
        <w:fldChar w:fldCharType="begin"/>
      </w:r>
      <w:r>
        <w:rPr>
          <w:rFonts w:eastAsia="仿宋"/>
          <w:szCs w:val="21"/>
        </w:rPr>
        <w:instrText xml:space="preserve"> = 1 \* GB3 </w:instrText>
      </w:r>
      <w:r>
        <w:rPr>
          <w:rFonts w:eastAsia="仿宋"/>
          <w:szCs w:val="21"/>
        </w:rPr>
        <w:fldChar w:fldCharType="separate"/>
      </w:r>
      <w:r>
        <w:rPr>
          <w:rFonts w:eastAsia="仿宋"/>
          <w:szCs w:val="21"/>
        </w:rPr>
        <w:t>①</w:t>
      </w:r>
      <w:r>
        <w:rPr>
          <w:rFonts w:eastAsia="仿宋"/>
          <w:szCs w:val="21"/>
        </w:rPr>
        <w:fldChar w:fldCharType="end"/>
      </w:r>
      <w:r>
        <w:rPr>
          <w:rFonts w:eastAsia="仿宋"/>
          <w:szCs w:val="21"/>
        </w:rPr>
        <w:t>职责分工中，请注明本项目的院内联系人。</w:t>
      </w:r>
    </w:p>
    <w:p w14:paraId="7D5BC773" w14:textId="77777777" w:rsidR="007A0C02" w:rsidRDefault="007A0C02">
      <w:pPr>
        <w:keepNext/>
        <w:keepLines/>
        <w:widowControl/>
        <w:spacing w:after="120" w:line="413" w:lineRule="auto"/>
        <w:jc w:val="center"/>
        <w:outlineLvl w:val="1"/>
        <w:rPr>
          <w:rFonts w:eastAsia="仿宋"/>
          <w:b/>
          <w:sz w:val="32"/>
          <w:szCs w:val="32"/>
        </w:rPr>
      </w:pPr>
    </w:p>
    <w:p w14:paraId="44FF71DA" w14:textId="77777777" w:rsidR="007A0C02" w:rsidRDefault="007A0C02"/>
    <w:p w14:paraId="16BF8167" w14:textId="77777777" w:rsidR="007A0C02" w:rsidRDefault="007A0C02">
      <w:pPr>
        <w:keepNext/>
        <w:keepLines/>
        <w:widowControl/>
        <w:outlineLvl w:val="1"/>
        <w:rPr>
          <w:rFonts w:eastAsia="仿宋"/>
          <w:b/>
          <w:sz w:val="32"/>
          <w:szCs w:val="32"/>
        </w:rPr>
      </w:pPr>
    </w:p>
    <w:p w14:paraId="4BD411A7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21B60737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5F3F90C3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24A16321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5E64BE1B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59DDF8D5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339FFA37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1B4EECF8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3DE5A988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2EA58C2A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1FFF0538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157806A5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38A39E7D" w14:textId="77777777" w:rsidR="007A0C02" w:rsidRDefault="007A0C02">
      <w:pPr>
        <w:keepNext/>
        <w:keepLines/>
        <w:widowControl/>
        <w:spacing w:after="120" w:line="413" w:lineRule="auto"/>
        <w:outlineLvl w:val="1"/>
        <w:rPr>
          <w:rFonts w:eastAsia="仿宋"/>
          <w:b/>
          <w:sz w:val="32"/>
          <w:szCs w:val="32"/>
        </w:rPr>
      </w:pPr>
    </w:p>
    <w:p w14:paraId="7804043D" w14:textId="77777777" w:rsidR="007A0C02" w:rsidRDefault="007A0C02"/>
    <w:sectPr w:rsidR="007A0C02">
      <w:headerReference w:type="default" r:id="rId8"/>
      <w:footerReference w:type="default" r:id="rId9"/>
      <w:pgSz w:w="11906" w:h="16838"/>
      <w:pgMar w:top="1134" w:right="1185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9ED0" w14:textId="77777777" w:rsidR="00B50169" w:rsidRDefault="00B50169">
      <w:r>
        <w:separator/>
      </w:r>
    </w:p>
  </w:endnote>
  <w:endnote w:type="continuationSeparator" w:id="0">
    <w:p w14:paraId="0DF250AA" w14:textId="77777777" w:rsidR="00B50169" w:rsidRDefault="00B5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57C3" w14:textId="77777777" w:rsidR="007A0C0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72544" wp14:editId="309D9A6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99FF6" w14:textId="77777777" w:rsidR="007A0C02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7254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9399FF6" w14:textId="77777777" w:rsidR="007A0C02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AD44" w14:textId="77777777" w:rsidR="00B50169" w:rsidRDefault="00B50169">
      <w:r>
        <w:separator/>
      </w:r>
    </w:p>
  </w:footnote>
  <w:footnote w:type="continuationSeparator" w:id="0">
    <w:p w14:paraId="4C061E49" w14:textId="77777777" w:rsidR="00B50169" w:rsidRDefault="00B50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068D" w14:textId="77777777" w:rsidR="007A0C02" w:rsidRDefault="00000000">
    <w:pPr>
      <w:pStyle w:val="a4"/>
      <w:jc w:val="right"/>
    </w:pPr>
    <w:r>
      <w:rPr>
        <w:rFonts w:hint="eastAsia"/>
      </w:rPr>
      <w:t>台州市立医院医学伦理委员会临床试验附件表格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4E5E399C"/>
    <w:rsid w:val="001F57CF"/>
    <w:rsid w:val="007A0C02"/>
    <w:rsid w:val="009B43AE"/>
    <w:rsid w:val="00B50169"/>
    <w:rsid w:val="088443B9"/>
    <w:rsid w:val="0B031173"/>
    <w:rsid w:val="1AB642F8"/>
    <w:rsid w:val="20885C71"/>
    <w:rsid w:val="234E7E7B"/>
    <w:rsid w:val="334D7578"/>
    <w:rsid w:val="38B238B7"/>
    <w:rsid w:val="3CC50851"/>
    <w:rsid w:val="45BA4A74"/>
    <w:rsid w:val="4E5E399C"/>
    <w:rsid w:val="586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8FED83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2</cp:revision>
  <dcterms:created xsi:type="dcterms:W3CDTF">2024-11-02T08:38:00Z</dcterms:created>
  <dcterms:modified xsi:type="dcterms:W3CDTF">2025-09-28T02:09:00Z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B26B76656169405894E93DF9F71F972B_13</vt:lpwstr>
  </property>
</Properties>
</file>